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3A0A6">
      <w:pPr>
        <w:keepNext w:val="0"/>
        <w:keepLines w:val="0"/>
        <w:pageBreakBefore w:val="0"/>
        <w:widowControl w:val="0"/>
        <w:kinsoku/>
        <w:wordWrap/>
        <w:overflowPunct/>
        <w:topLinePunct w:val="0"/>
        <w:autoSpaceDE/>
        <w:autoSpaceDN/>
        <w:bidi w:val="0"/>
        <w:adjustRightInd/>
        <w:snapToGrid/>
        <w:spacing w:before="480" w:after="480" w:line="288" w:lineRule="auto"/>
        <w:jc w:val="center"/>
        <w:textAlignment w:val="auto"/>
        <w:rPr>
          <w:rFonts w:ascii="Arial" w:hAnsi="Arial" w:eastAsia="等线" w:cs="Arial"/>
          <w:b/>
          <w:sz w:val="52"/>
        </w:rPr>
      </w:pPr>
      <w:r>
        <w:rPr>
          <w:rFonts w:ascii="Arial" w:hAnsi="Arial" w:eastAsia="等线" w:cs="Arial"/>
          <w:b/>
          <w:sz w:val="52"/>
        </w:rPr>
        <w:t>工业安全智能巡检系统解决方案</w:t>
      </w:r>
    </w:p>
    <w:p w14:paraId="0024C56C">
      <w:pPr>
        <w:keepNext w:val="0"/>
        <w:keepLines w:val="0"/>
        <w:pageBreakBefore w:val="0"/>
        <w:widowControl w:val="0"/>
        <w:kinsoku/>
        <w:wordWrap/>
        <w:overflowPunct/>
        <w:topLinePunct w:val="0"/>
        <w:autoSpaceDE/>
        <w:autoSpaceDN/>
        <w:bidi w:val="0"/>
        <w:adjustRightInd/>
        <w:snapToGrid/>
        <w:spacing w:before="480" w:after="480" w:line="288" w:lineRule="auto"/>
        <w:jc w:val="center"/>
        <w:textAlignment w:val="auto"/>
        <w:rPr>
          <w:rFonts w:ascii="Arial" w:hAnsi="Arial" w:eastAsia="等线" w:cs="Arial"/>
          <w:b/>
          <w:sz w:val="52"/>
        </w:rPr>
      </w:pPr>
    </w:p>
    <w:sdt>
      <w:sdtPr>
        <w:rPr>
          <w:rFonts w:ascii="宋体" w:hAnsi="宋体" w:eastAsia="宋体"/>
          <w:sz w:val="21"/>
          <w:szCs w:val="22"/>
        </w:rPr>
        <w:id w:val="11173616"/>
        <w15:color w:val="DBDBDB"/>
        <w:docPartObj>
          <w:docPartGallery w:val="Table of Contents"/>
          <w:docPartUnique/>
        </w:docPartObj>
      </w:sdtPr>
      <w:sdtContent>
        <w:p w14:paraId="164D3DAA">
          <w:pPr>
            <w:spacing w:before="0" w:beforeLines="0" w:after="0" w:afterLines="0" w:line="240" w:lineRule="auto"/>
            <w:ind w:left="0" w:leftChars="0" w:right="0" w:rightChars="0" w:firstLine="0" w:firstLineChars="0"/>
            <w:jc w:val="center"/>
          </w:pPr>
          <w:bookmarkStart w:id="0" w:name="heading_0"/>
          <w:r>
            <w:rPr>
              <w:rFonts w:ascii="宋体" w:hAnsi="宋体" w:eastAsia="宋体"/>
              <w:sz w:val="21"/>
            </w:rPr>
            <w:t>目录</w:t>
          </w:r>
        </w:p>
        <w:p w14:paraId="2575BCCD">
          <w:pPr>
            <w:pStyle w:val="3"/>
            <w:tabs>
              <w:tab w:val="right" w:leader="dot" w:pos="8305"/>
            </w:tabs>
          </w:pPr>
          <w:r>
            <w:fldChar w:fldCharType="begin"/>
          </w:r>
          <w:r>
            <w:instrText xml:space="preserve">TOC \o "1-2" \h \u </w:instrText>
          </w:r>
          <w:r>
            <w:fldChar w:fldCharType="separate"/>
          </w:r>
          <w:r>
            <w:fldChar w:fldCharType="begin"/>
          </w:r>
          <w:r>
            <w:instrText xml:space="preserve"> HYPERLINK \l _Toc1219843358 </w:instrText>
          </w:r>
          <w:r>
            <w:fldChar w:fldCharType="separate"/>
          </w:r>
          <w:r>
            <w:rPr>
              <w:rFonts w:ascii="Arial" w:hAnsi="Arial" w:eastAsia="等线" w:cs="Arial"/>
            </w:rPr>
            <w:t>一、项目背景</w:t>
          </w:r>
          <w:r>
            <w:tab/>
          </w:r>
          <w:r>
            <w:fldChar w:fldCharType="begin"/>
          </w:r>
          <w:r>
            <w:instrText xml:space="preserve"> PAGEREF _Toc1219843358 \h </w:instrText>
          </w:r>
          <w:r>
            <w:fldChar w:fldCharType="separate"/>
          </w:r>
          <w:r>
            <w:t>1</w:t>
          </w:r>
          <w:r>
            <w:fldChar w:fldCharType="end"/>
          </w:r>
          <w:r>
            <w:fldChar w:fldCharType="end"/>
          </w:r>
        </w:p>
        <w:p w14:paraId="21413250">
          <w:pPr>
            <w:pStyle w:val="3"/>
            <w:tabs>
              <w:tab w:val="right" w:leader="dot" w:pos="8305"/>
            </w:tabs>
          </w:pPr>
          <w:r>
            <w:fldChar w:fldCharType="begin"/>
          </w:r>
          <w:r>
            <w:instrText xml:space="preserve"> HYPERLINK \l _Toc2028423644 </w:instrText>
          </w:r>
          <w:r>
            <w:fldChar w:fldCharType="separate"/>
          </w:r>
          <w:r>
            <w:rPr>
              <w:rFonts w:ascii="Arial" w:hAnsi="Arial" w:eastAsia="等线" w:cs="Arial"/>
            </w:rPr>
            <w:t>二、系统目标</w:t>
          </w:r>
          <w:r>
            <w:tab/>
          </w:r>
          <w:r>
            <w:fldChar w:fldCharType="begin"/>
          </w:r>
          <w:r>
            <w:instrText xml:space="preserve"> PAGEREF _Toc2028423644 \h </w:instrText>
          </w:r>
          <w:r>
            <w:fldChar w:fldCharType="separate"/>
          </w:r>
          <w:r>
            <w:t>3</w:t>
          </w:r>
          <w:r>
            <w:fldChar w:fldCharType="end"/>
          </w:r>
          <w:r>
            <w:fldChar w:fldCharType="end"/>
          </w:r>
        </w:p>
        <w:p w14:paraId="684096CA">
          <w:pPr>
            <w:pStyle w:val="4"/>
            <w:tabs>
              <w:tab w:val="right" w:leader="dot" w:pos="8305"/>
            </w:tabs>
          </w:pPr>
          <w:r>
            <w:fldChar w:fldCharType="begin"/>
          </w:r>
          <w:r>
            <w:instrText xml:space="preserve"> HYPERLINK \l _Toc413288583 </w:instrText>
          </w:r>
          <w:r>
            <w:fldChar w:fldCharType="separate"/>
          </w:r>
          <w:r>
            <w:rPr>
              <w:rFonts w:ascii="Arial" w:hAnsi="Arial" w:eastAsia="等线" w:cs="Arial"/>
            </w:rPr>
            <w:t>（一）总体目标</w:t>
          </w:r>
          <w:r>
            <w:tab/>
          </w:r>
          <w:r>
            <w:fldChar w:fldCharType="begin"/>
          </w:r>
          <w:r>
            <w:instrText xml:space="preserve"> PAGEREF _Toc413288583 \h </w:instrText>
          </w:r>
          <w:r>
            <w:fldChar w:fldCharType="separate"/>
          </w:r>
          <w:r>
            <w:t>4</w:t>
          </w:r>
          <w:r>
            <w:fldChar w:fldCharType="end"/>
          </w:r>
          <w:r>
            <w:fldChar w:fldCharType="end"/>
          </w:r>
        </w:p>
        <w:p w14:paraId="0A2F799A">
          <w:pPr>
            <w:pStyle w:val="4"/>
            <w:tabs>
              <w:tab w:val="right" w:leader="dot" w:pos="8305"/>
            </w:tabs>
          </w:pPr>
          <w:r>
            <w:fldChar w:fldCharType="begin"/>
          </w:r>
          <w:r>
            <w:instrText xml:space="preserve"> HYPERLINK \l _Toc1179100083 </w:instrText>
          </w:r>
          <w:r>
            <w:fldChar w:fldCharType="separate"/>
          </w:r>
          <w:r>
            <w:rPr>
              <w:rFonts w:ascii="Arial" w:hAnsi="Arial" w:eastAsia="等线" w:cs="Arial"/>
            </w:rPr>
            <w:t>（二）业务目标</w:t>
          </w:r>
          <w:r>
            <w:tab/>
          </w:r>
          <w:r>
            <w:fldChar w:fldCharType="begin"/>
          </w:r>
          <w:r>
            <w:instrText xml:space="preserve"> PAGEREF _Toc1179100083 \h </w:instrText>
          </w:r>
          <w:r>
            <w:fldChar w:fldCharType="separate"/>
          </w:r>
          <w:r>
            <w:t>4</w:t>
          </w:r>
          <w:r>
            <w:fldChar w:fldCharType="end"/>
          </w:r>
          <w:r>
            <w:fldChar w:fldCharType="end"/>
          </w:r>
        </w:p>
        <w:p w14:paraId="336EF9E8">
          <w:pPr>
            <w:pStyle w:val="4"/>
            <w:tabs>
              <w:tab w:val="right" w:leader="dot" w:pos="8305"/>
            </w:tabs>
          </w:pPr>
          <w:r>
            <w:fldChar w:fldCharType="begin"/>
          </w:r>
          <w:r>
            <w:instrText xml:space="preserve"> HYPERLINK \l _Toc156000465 </w:instrText>
          </w:r>
          <w:r>
            <w:fldChar w:fldCharType="separate"/>
          </w:r>
          <w:r>
            <w:rPr>
              <w:rFonts w:ascii="Arial" w:hAnsi="Arial" w:eastAsia="等线" w:cs="Arial"/>
            </w:rPr>
            <w:t>（三）管理目标</w:t>
          </w:r>
          <w:r>
            <w:tab/>
          </w:r>
          <w:r>
            <w:fldChar w:fldCharType="begin"/>
          </w:r>
          <w:r>
            <w:instrText xml:space="preserve"> PAGEREF _Toc156000465 \h </w:instrText>
          </w:r>
          <w:r>
            <w:fldChar w:fldCharType="separate"/>
          </w:r>
          <w:r>
            <w:t>5</w:t>
          </w:r>
          <w:r>
            <w:fldChar w:fldCharType="end"/>
          </w:r>
          <w:r>
            <w:fldChar w:fldCharType="end"/>
          </w:r>
        </w:p>
        <w:p w14:paraId="14A25F3E">
          <w:pPr>
            <w:pStyle w:val="4"/>
            <w:tabs>
              <w:tab w:val="right" w:leader="dot" w:pos="8305"/>
            </w:tabs>
          </w:pPr>
          <w:r>
            <w:fldChar w:fldCharType="begin"/>
          </w:r>
          <w:r>
            <w:instrText xml:space="preserve"> HYPERLINK \l _Toc1969765915 </w:instrText>
          </w:r>
          <w:r>
            <w:fldChar w:fldCharType="separate"/>
          </w:r>
          <w:r>
            <w:rPr>
              <w:rFonts w:ascii="Arial" w:hAnsi="Arial" w:eastAsia="等线" w:cs="Arial"/>
            </w:rPr>
            <w:t>（四）约束性原则（落地阶段核心遵循）</w:t>
          </w:r>
          <w:r>
            <w:tab/>
          </w:r>
          <w:r>
            <w:fldChar w:fldCharType="begin"/>
          </w:r>
          <w:r>
            <w:instrText xml:space="preserve"> PAGEREF _Toc1969765915 \h </w:instrText>
          </w:r>
          <w:r>
            <w:fldChar w:fldCharType="separate"/>
          </w:r>
          <w:r>
            <w:t>5</w:t>
          </w:r>
          <w:r>
            <w:fldChar w:fldCharType="end"/>
          </w:r>
          <w:r>
            <w:fldChar w:fldCharType="end"/>
          </w:r>
        </w:p>
        <w:p w14:paraId="64A21FC9">
          <w:pPr>
            <w:pStyle w:val="3"/>
            <w:tabs>
              <w:tab w:val="right" w:leader="dot" w:pos="8305"/>
            </w:tabs>
          </w:pPr>
          <w:r>
            <w:fldChar w:fldCharType="begin"/>
          </w:r>
          <w:r>
            <w:instrText xml:space="preserve"> HYPERLINK \l _Toc247831253 </w:instrText>
          </w:r>
          <w:r>
            <w:fldChar w:fldCharType="separate"/>
          </w:r>
          <w:r>
            <w:rPr>
              <w:rFonts w:ascii="Arial" w:hAnsi="Arial" w:eastAsia="等线" w:cs="Arial"/>
            </w:rPr>
            <w:t>三、整体方案设计</w:t>
          </w:r>
          <w:r>
            <w:tab/>
          </w:r>
          <w:r>
            <w:fldChar w:fldCharType="begin"/>
          </w:r>
          <w:r>
            <w:instrText xml:space="preserve"> PAGEREF _Toc247831253 \h </w:instrText>
          </w:r>
          <w:r>
            <w:fldChar w:fldCharType="separate"/>
          </w:r>
          <w:r>
            <w:t>5</w:t>
          </w:r>
          <w:r>
            <w:fldChar w:fldCharType="end"/>
          </w:r>
          <w:r>
            <w:fldChar w:fldCharType="end"/>
          </w:r>
        </w:p>
        <w:p w14:paraId="0352136A">
          <w:pPr>
            <w:pStyle w:val="4"/>
            <w:tabs>
              <w:tab w:val="right" w:leader="dot" w:pos="8305"/>
            </w:tabs>
          </w:pPr>
          <w:r>
            <w:fldChar w:fldCharType="begin"/>
          </w:r>
          <w:r>
            <w:instrText xml:space="preserve"> HYPERLINK \l _Toc1329077638 </w:instrText>
          </w:r>
          <w:r>
            <w:fldChar w:fldCharType="separate"/>
          </w:r>
          <w:r>
            <w:rPr>
              <w:rFonts w:ascii="Arial" w:hAnsi="Arial" w:eastAsia="等线" w:cs="Arial"/>
            </w:rPr>
            <w:t>（一）总体架构逻辑</w:t>
          </w:r>
          <w:r>
            <w:tab/>
          </w:r>
          <w:r>
            <w:fldChar w:fldCharType="begin"/>
          </w:r>
          <w:r>
            <w:instrText xml:space="preserve"> PAGEREF _Toc1329077638 \h </w:instrText>
          </w:r>
          <w:r>
            <w:fldChar w:fldCharType="separate"/>
          </w:r>
          <w:r>
            <w:t>6</w:t>
          </w:r>
          <w:r>
            <w:fldChar w:fldCharType="end"/>
          </w:r>
          <w:r>
            <w:fldChar w:fldCharType="end"/>
          </w:r>
        </w:p>
        <w:p w14:paraId="3C8C903F">
          <w:pPr>
            <w:pStyle w:val="4"/>
            <w:tabs>
              <w:tab w:val="right" w:leader="dot" w:pos="8305"/>
            </w:tabs>
          </w:pPr>
          <w:r>
            <w:fldChar w:fldCharType="begin"/>
          </w:r>
          <w:r>
            <w:instrText xml:space="preserve"> HYPERLINK \l _Toc1830449419 </w:instrText>
          </w:r>
          <w:r>
            <w:fldChar w:fldCharType="separate"/>
          </w:r>
          <w:r>
            <w:rPr>
              <w:rFonts w:ascii="Arial" w:hAnsi="Arial" w:eastAsia="等线" w:cs="Arial"/>
            </w:rPr>
            <w:t>（二）数据采集层（面向现场真实数据，筑牢数据基础）</w:t>
          </w:r>
          <w:r>
            <w:tab/>
          </w:r>
          <w:r>
            <w:fldChar w:fldCharType="begin"/>
          </w:r>
          <w:r>
            <w:instrText xml:space="preserve"> PAGEREF _Toc1830449419 \h </w:instrText>
          </w:r>
          <w:r>
            <w:fldChar w:fldCharType="separate"/>
          </w:r>
          <w:r>
            <w:t>6</w:t>
          </w:r>
          <w:r>
            <w:fldChar w:fldCharType="end"/>
          </w:r>
          <w:r>
            <w:fldChar w:fldCharType="end"/>
          </w:r>
        </w:p>
        <w:p w14:paraId="176597A6">
          <w:pPr>
            <w:pStyle w:val="4"/>
            <w:tabs>
              <w:tab w:val="right" w:leader="dot" w:pos="8305"/>
            </w:tabs>
          </w:pPr>
          <w:r>
            <w:fldChar w:fldCharType="begin"/>
          </w:r>
          <w:r>
            <w:instrText xml:space="preserve"> HYPERLINK \l _Toc1660141858 </w:instrText>
          </w:r>
          <w:r>
            <w:fldChar w:fldCharType="separate"/>
          </w:r>
          <w:r>
            <w:rPr>
              <w:rFonts w:ascii="Arial" w:hAnsi="Arial" w:eastAsia="等线" w:cs="Arial"/>
            </w:rPr>
            <w:t>（三）分析处理层（面向风险识别，转化数据价值）</w:t>
          </w:r>
          <w:r>
            <w:tab/>
          </w:r>
          <w:r>
            <w:fldChar w:fldCharType="begin"/>
          </w:r>
          <w:r>
            <w:instrText xml:space="preserve"> PAGEREF _Toc1660141858 \h </w:instrText>
          </w:r>
          <w:r>
            <w:fldChar w:fldCharType="separate"/>
          </w:r>
          <w:r>
            <w:t>6</w:t>
          </w:r>
          <w:r>
            <w:fldChar w:fldCharType="end"/>
          </w:r>
          <w:r>
            <w:fldChar w:fldCharType="end"/>
          </w:r>
        </w:p>
        <w:p w14:paraId="4D69779F">
          <w:pPr>
            <w:pStyle w:val="4"/>
            <w:tabs>
              <w:tab w:val="right" w:leader="dot" w:pos="8305"/>
            </w:tabs>
          </w:pPr>
          <w:r>
            <w:fldChar w:fldCharType="begin"/>
          </w:r>
          <w:r>
            <w:instrText xml:space="preserve"> HYPERLINK \l _Toc1896665582 </w:instrText>
          </w:r>
          <w:r>
            <w:fldChar w:fldCharType="separate"/>
          </w:r>
          <w:r>
            <w:rPr>
              <w:rFonts w:ascii="Arial" w:hAnsi="Arial" w:eastAsia="等线" w:cs="Arial"/>
            </w:rPr>
            <w:t>（四）业务应用层（面向流程闭环，落地管理动作）</w:t>
          </w:r>
          <w:r>
            <w:tab/>
          </w:r>
          <w:r>
            <w:fldChar w:fldCharType="begin"/>
          </w:r>
          <w:r>
            <w:instrText xml:space="preserve"> PAGEREF _Toc1896665582 \h </w:instrText>
          </w:r>
          <w:r>
            <w:fldChar w:fldCharType="separate"/>
          </w:r>
          <w:r>
            <w:t>7</w:t>
          </w:r>
          <w:r>
            <w:fldChar w:fldCharType="end"/>
          </w:r>
          <w:r>
            <w:fldChar w:fldCharType="end"/>
          </w:r>
        </w:p>
        <w:p w14:paraId="520EE1F1">
          <w:pPr>
            <w:pStyle w:val="4"/>
            <w:tabs>
              <w:tab w:val="right" w:leader="dot" w:pos="8305"/>
            </w:tabs>
          </w:pPr>
          <w:r>
            <w:fldChar w:fldCharType="begin"/>
          </w:r>
          <w:r>
            <w:instrText xml:space="preserve"> HYPERLINK \l _Toc11180606 </w:instrText>
          </w:r>
          <w:r>
            <w:fldChar w:fldCharType="separate"/>
          </w:r>
          <w:r>
            <w:rPr>
              <w:rFonts w:ascii="Arial" w:hAnsi="Arial" w:eastAsia="等线" w:cs="Arial"/>
            </w:rPr>
            <w:t>（五）组织与制度衔接（保障体系长效运行）</w:t>
          </w:r>
          <w:r>
            <w:tab/>
          </w:r>
          <w:r>
            <w:fldChar w:fldCharType="begin"/>
          </w:r>
          <w:r>
            <w:instrText xml:space="preserve"> PAGEREF _Toc11180606 \h </w:instrText>
          </w:r>
          <w:r>
            <w:fldChar w:fldCharType="separate"/>
          </w:r>
          <w:r>
            <w:t>7</w:t>
          </w:r>
          <w:r>
            <w:fldChar w:fldCharType="end"/>
          </w:r>
          <w:r>
            <w:fldChar w:fldCharType="end"/>
          </w:r>
        </w:p>
        <w:p w14:paraId="4DE06993">
          <w:pPr>
            <w:pStyle w:val="4"/>
            <w:tabs>
              <w:tab w:val="right" w:leader="dot" w:pos="8305"/>
            </w:tabs>
          </w:pPr>
          <w:r>
            <w:fldChar w:fldCharType="begin"/>
          </w:r>
          <w:r>
            <w:instrText xml:space="preserve"> HYPERLINK \l _Toc1081367753 </w:instrText>
          </w:r>
          <w:r>
            <w:fldChar w:fldCharType="separate"/>
          </w:r>
          <w:r>
            <w:rPr>
              <w:rFonts w:ascii="Arial" w:hAnsi="Arial" w:eastAsia="等线" w:cs="Arial"/>
            </w:rPr>
            <w:t>（六）安全与合规表达（方案层面刚性要求）</w:t>
          </w:r>
          <w:r>
            <w:tab/>
          </w:r>
          <w:r>
            <w:fldChar w:fldCharType="begin"/>
          </w:r>
          <w:r>
            <w:instrText xml:space="preserve"> PAGEREF _Toc1081367753 \h </w:instrText>
          </w:r>
          <w:r>
            <w:fldChar w:fldCharType="separate"/>
          </w:r>
          <w:r>
            <w:t>8</w:t>
          </w:r>
          <w:r>
            <w:fldChar w:fldCharType="end"/>
          </w:r>
          <w:r>
            <w:fldChar w:fldCharType="end"/>
          </w:r>
        </w:p>
        <w:p w14:paraId="1FB22D28">
          <w:pPr>
            <w:pStyle w:val="3"/>
            <w:tabs>
              <w:tab w:val="right" w:leader="dot" w:pos="8305"/>
            </w:tabs>
          </w:pPr>
          <w:r>
            <w:fldChar w:fldCharType="begin"/>
          </w:r>
          <w:r>
            <w:instrText xml:space="preserve"> HYPERLINK \l _Toc393720110 </w:instrText>
          </w:r>
          <w:r>
            <w:fldChar w:fldCharType="separate"/>
          </w:r>
          <w:r>
            <w:rPr>
              <w:rFonts w:ascii="Arial" w:hAnsi="Arial" w:eastAsia="等线" w:cs="Arial"/>
            </w:rPr>
            <w:t>四、功能模块说明</w:t>
          </w:r>
          <w:r>
            <w:tab/>
          </w:r>
          <w:r>
            <w:fldChar w:fldCharType="begin"/>
          </w:r>
          <w:r>
            <w:instrText xml:space="preserve"> PAGEREF _Toc393720110 \h </w:instrText>
          </w:r>
          <w:r>
            <w:fldChar w:fldCharType="separate"/>
          </w:r>
          <w:r>
            <w:t>8</w:t>
          </w:r>
          <w:r>
            <w:fldChar w:fldCharType="end"/>
          </w:r>
          <w:r>
            <w:fldChar w:fldCharType="end"/>
          </w:r>
        </w:p>
        <w:p w14:paraId="651295D7">
          <w:pPr>
            <w:pStyle w:val="4"/>
            <w:tabs>
              <w:tab w:val="right" w:leader="dot" w:pos="8305"/>
            </w:tabs>
          </w:pPr>
          <w:r>
            <w:fldChar w:fldCharType="begin"/>
          </w:r>
          <w:r>
            <w:instrText xml:space="preserve"> HYPERLINK \l _Toc856772363 </w:instrText>
          </w:r>
          <w:r>
            <w:fldChar w:fldCharType="separate"/>
          </w:r>
          <w:r>
            <w:rPr>
              <w:rFonts w:ascii="Arial" w:hAnsi="Arial" w:eastAsia="等线" w:cs="Arial"/>
            </w:rPr>
            <w:t>（一）视频接入与数据采集模块</w:t>
          </w:r>
          <w:r>
            <w:tab/>
          </w:r>
          <w:r>
            <w:fldChar w:fldCharType="begin"/>
          </w:r>
          <w:r>
            <w:instrText xml:space="preserve"> PAGEREF _Toc856772363 \h </w:instrText>
          </w:r>
          <w:r>
            <w:fldChar w:fldCharType="separate"/>
          </w:r>
          <w:r>
            <w:t>8</w:t>
          </w:r>
          <w:r>
            <w:fldChar w:fldCharType="end"/>
          </w:r>
          <w:r>
            <w:fldChar w:fldCharType="end"/>
          </w:r>
        </w:p>
        <w:p w14:paraId="32E85BC6">
          <w:pPr>
            <w:pStyle w:val="4"/>
            <w:tabs>
              <w:tab w:val="right" w:leader="dot" w:pos="8305"/>
            </w:tabs>
          </w:pPr>
          <w:r>
            <w:fldChar w:fldCharType="begin"/>
          </w:r>
          <w:r>
            <w:instrText xml:space="preserve"> HYPERLINK \l _Toc895251806 </w:instrText>
          </w:r>
          <w:r>
            <w:fldChar w:fldCharType="separate"/>
          </w:r>
          <w:r>
            <w:rPr>
              <w:rFonts w:ascii="Arial" w:hAnsi="Arial" w:eastAsia="等线" w:cs="Arial"/>
            </w:rPr>
            <w:t>（二）智能分析与识别模块</w:t>
          </w:r>
          <w:r>
            <w:tab/>
          </w:r>
          <w:r>
            <w:fldChar w:fldCharType="begin"/>
          </w:r>
          <w:r>
            <w:instrText xml:space="preserve"> PAGEREF _Toc895251806 \h </w:instrText>
          </w:r>
          <w:r>
            <w:fldChar w:fldCharType="separate"/>
          </w:r>
          <w:r>
            <w:t>9</w:t>
          </w:r>
          <w:r>
            <w:fldChar w:fldCharType="end"/>
          </w:r>
          <w:r>
            <w:fldChar w:fldCharType="end"/>
          </w:r>
        </w:p>
        <w:p w14:paraId="3233DED9">
          <w:pPr>
            <w:pStyle w:val="4"/>
            <w:tabs>
              <w:tab w:val="right" w:leader="dot" w:pos="8305"/>
            </w:tabs>
          </w:pPr>
          <w:r>
            <w:fldChar w:fldCharType="begin"/>
          </w:r>
          <w:r>
            <w:instrText xml:space="preserve"> HYPERLINK \l _Toc1226672560 </w:instrText>
          </w:r>
          <w:r>
            <w:fldChar w:fldCharType="separate"/>
          </w:r>
          <w:r>
            <w:rPr>
              <w:rFonts w:ascii="Arial" w:hAnsi="Arial" w:eastAsia="等线" w:cs="Arial"/>
            </w:rPr>
            <w:t>（三）事件管理与告警模块</w:t>
          </w:r>
          <w:r>
            <w:tab/>
          </w:r>
          <w:r>
            <w:fldChar w:fldCharType="begin"/>
          </w:r>
          <w:r>
            <w:instrText xml:space="preserve"> PAGEREF _Toc1226672560 \h </w:instrText>
          </w:r>
          <w:r>
            <w:fldChar w:fldCharType="separate"/>
          </w:r>
          <w:r>
            <w:t>9</w:t>
          </w:r>
          <w:r>
            <w:fldChar w:fldCharType="end"/>
          </w:r>
          <w:r>
            <w:fldChar w:fldCharType="end"/>
          </w:r>
        </w:p>
        <w:p w14:paraId="09B1751B">
          <w:pPr>
            <w:pStyle w:val="4"/>
            <w:tabs>
              <w:tab w:val="right" w:leader="dot" w:pos="8305"/>
            </w:tabs>
          </w:pPr>
          <w:r>
            <w:fldChar w:fldCharType="begin"/>
          </w:r>
          <w:r>
            <w:instrText xml:space="preserve"> HYPERLINK \l _Toc842704720 </w:instrText>
          </w:r>
          <w:r>
            <w:fldChar w:fldCharType="separate"/>
          </w:r>
          <w:r>
            <w:rPr>
              <w:rFonts w:ascii="Arial" w:hAnsi="Arial" w:eastAsia="等线" w:cs="Arial"/>
            </w:rPr>
            <w:t>（四）任务与巡检管理模块</w:t>
          </w:r>
          <w:r>
            <w:tab/>
          </w:r>
          <w:r>
            <w:fldChar w:fldCharType="begin"/>
          </w:r>
          <w:r>
            <w:instrText xml:space="preserve"> PAGEREF _Toc842704720 \h </w:instrText>
          </w:r>
          <w:r>
            <w:fldChar w:fldCharType="separate"/>
          </w:r>
          <w:r>
            <w:t>9</w:t>
          </w:r>
          <w:r>
            <w:fldChar w:fldCharType="end"/>
          </w:r>
          <w:r>
            <w:fldChar w:fldCharType="end"/>
          </w:r>
        </w:p>
        <w:p w14:paraId="4CFE7677">
          <w:pPr>
            <w:pStyle w:val="4"/>
            <w:tabs>
              <w:tab w:val="right" w:leader="dot" w:pos="8305"/>
            </w:tabs>
          </w:pPr>
          <w:r>
            <w:fldChar w:fldCharType="begin"/>
          </w:r>
          <w:r>
            <w:instrText xml:space="preserve"> HYPERLINK \l _Toc683577075 </w:instrText>
          </w:r>
          <w:r>
            <w:fldChar w:fldCharType="separate"/>
          </w:r>
          <w:r>
            <w:rPr>
              <w:rFonts w:ascii="Arial" w:hAnsi="Arial" w:eastAsia="等线" w:cs="Arial"/>
            </w:rPr>
            <w:t>（五）隐患闭环与整改管理模块</w:t>
          </w:r>
          <w:r>
            <w:tab/>
          </w:r>
          <w:r>
            <w:fldChar w:fldCharType="begin"/>
          </w:r>
          <w:r>
            <w:instrText xml:space="preserve"> PAGEREF _Toc683577075 \h </w:instrText>
          </w:r>
          <w:r>
            <w:fldChar w:fldCharType="separate"/>
          </w:r>
          <w:r>
            <w:t>10</w:t>
          </w:r>
          <w:r>
            <w:fldChar w:fldCharType="end"/>
          </w:r>
          <w:r>
            <w:fldChar w:fldCharType="end"/>
          </w:r>
        </w:p>
        <w:p w14:paraId="4249305C">
          <w:pPr>
            <w:pStyle w:val="4"/>
            <w:tabs>
              <w:tab w:val="right" w:leader="dot" w:pos="8305"/>
            </w:tabs>
          </w:pPr>
          <w:r>
            <w:fldChar w:fldCharType="begin"/>
          </w:r>
          <w:r>
            <w:instrText xml:space="preserve"> HYPERLINK \l _Toc1989871722 </w:instrText>
          </w:r>
          <w:r>
            <w:fldChar w:fldCharType="separate"/>
          </w:r>
          <w:r>
            <w:rPr>
              <w:rFonts w:ascii="Arial" w:hAnsi="Arial" w:eastAsia="等线" w:cs="Arial"/>
            </w:rPr>
            <w:t>（六）报表与可视化展示模块</w:t>
          </w:r>
          <w:r>
            <w:tab/>
          </w:r>
          <w:r>
            <w:fldChar w:fldCharType="begin"/>
          </w:r>
          <w:r>
            <w:instrText xml:space="preserve"> PAGEREF _Toc1989871722 \h </w:instrText>
          </w:r>
          <w:r>
            <w:fldChar w:fldCharType="separate"/>
          </w:r>
          <w:r>
            <w:t>10</w:t>
          </w:r>
          <w:r>
            <w:fldChar w:fldCharType="end"/>
          </w:r>
          <w:r>
            <w:fldChar w:fldCharType="end"/>
          </w:r>
        </w:p>
        <w:p w14:paraId="7D9B9682">
          <w:pPr>
            <w:pStyle w:val="3"/>
            <w:tabs>
              <w:tab w:val="right" w:leader="dot" w:pos="8305"/>
            </w:tabs>
          </w:pPr>
          <w:r>
            <w:fldChar w:fldCharType="begin"/>
          </w:r>
          <w:r>
            <w:instrText xml:space="preserve"> HYPERLINK \l _Toc1011196923 </w:instrText>
          </w:r>
          <w:r>
            <w:fldChar w:fldCharType="separate"/>
          </w:r>
          <w:r>
            <w:rPr>
              <w:rFonts w:ascii="Arial" w:hAnsi="Arial" w:eastAsia="等线" w:cs="Arial"/>
            </w:rPr>
            <w:t>五、应用场景</w:t>
          </w:r>
          <w:r>
            <w:tab/>
          </w:r>
          <w:r>
            <w:fldChar w:fldCharType="begin"/>
          </w:r>
          <w:r>
            <w:instrText xml:space="preserve"> PAGEREF _Toc1011196923 \h </w:instrText>
          </w:r>
          <w:r>
            <w:fldChar w:fldCharType="separate"/>
          </w:r>
          <w:r>
            <w:t>11</w:t>
          </w:r>
          <w:r>
            <w:fldChar w:fldCharType="end"/>
          </w:r>
          <w:r>
            <w:fldChar w:fldCharType="end"/>
          </w:r>
        </w:p>
        <w:p w14:paraId="586024B2">
          <w:pPr>
            <w:pStyle w:val="4"/>
            <w:tabs>
              <w:tab w:val="right" w:leader="dot" w:pos="8305"/>
            </w:tabs>
          </w:pPr>
          <w:r>
            <w:fldChar w:fldCharType="begin"/>
          </w:r>
          <w:r>
            <w:instrText xml:space="preserve"> HYPERLINK \l _Toc1102503 </w:instrText>
          </w:r>
          <w:r>
            <w:fldChar w:fldCharType="separate"/>
          </w:r>
          <w:r>
            <w:rPr>
              <w:rFonts w:ascii="Arial" w:hAnsi="Arial" w:eastAsia="等线" w:cs="Arial"/>
            </w:rPr>
            <w:t>（一）化工与危化相关场景</w:t>
          </w:r>
          <w:r>
            <w:tab/>
          </w:r>
          <w:r>
            <w:fldChar w:fldCharType="begin"/>
          </w:r>
          <w:r>
            <w:instrText xml:space="preserve"> PAGEREF _Toc1102503 \h </w:instrText>
          </w:r>
          <w:r>
            <w:fldChar w:fldCharType="separate"/>
          </w:r>
          <w:r>
            <w:t>11</w:t>
          </w:r>
          <w:r>
            <w:fldChar w:fldCharType="end"/>
          </w:r>
          <w:r>
            <w:fldChar w:fldCharType="end"/>
          </w:r>
        </w:p>
        <w:p w14:paraId="53F47D86">
          <w:pPr>
            <w:pStyle w:val="4"/>
            <w:tabs>
              <w:tab w:val="right" w:leader="dot" w:pos="8305"/>
            </w:tabs>
          </w:pPr>
          <w:r>
            <w:fldChar w:fldCharType="begin"/>
          </w:r>
          <w:r>
            <w:instrText xml:space="preserve"> HYPERLINK \l _Toc1349898745 </w:instrText>
          </w:r>
          <w:r>
            <w:fldChar w:fldCharType="separate"/>
          </w:r>
          <w:r>
            <w:rPr>
              <w:rFonts w:ascii="Arial" w:hAnsi="Arial" w:eastAsia="等线" w:cs="Arial"/>
            </w:rPr>
            <w:t>（二）制造车间与生产作业场景</w:t>
          </w:r>
          <w:r>
            <w:tab/>
          </w:r>
          <w:r>
            <w:fldChar w:fldCharType="begin"/>
          </w:r>
          <w:r>
            <w:instrText xml:space="preserve"> PAGEREF _Toc1349898745 \h </w:instrText>
          </w:r>
          <w:r>
            <w:fldChar w:fldCharType="separate"/>
          </w:r>
          <w:r>
            <w:t>11</w:t>
          </w:r>
          <w:r>
            <w:fldChar w:fldCharType="end"/>
          </w:r>
          <w:r>
            <w:fldChar w:fldCharType="end"/>
          </w:r>
        </w:p>
        <w:p w14:paraId="2E53F976">
          <w:pPr>
            <w:pStyle w:val="4"/>
            <w:tabs>
              <w:tab w:val="right" w:leader="dot" w:pos="8305"/>
            </w:tabs>
          </w:pPr>
          <w:r>
            <w:fldChar w:fldCharType="begin"/>
          </w:r>
          <w:r>
            <w:instrText xml:space="preserve"> HYPERLINK \l _Toc1730960307 </w:instrText>
          </w:r>
          <w:r>
            <w:fldChar w:fldCharType="separate"/>
          </w:r>
          <w:r>
            <w:rPr>
              <w:rFonts w:ascii="Arial" w:hAnsi="Arial" w:eastAsia="等线" w:cs="Arial"/>
            </w:rPr>
            <w:t>（三）仓储物流场景</w:t>
          </w:r>
          <w:r>
            <w:tab/>
          </w:r>
          <w:r>
            <w:fldChar w:fldCharType="begin"/>
          </w:r>
          <w:r>
            <w:instrText xml:space="preserve"> PAGEREF _Toc1730960307 \h </w:instrText>
          </w:r>
          <w:r>
            <w:fldChar w:fldCharType="separate"/>
          </w:r>
          <w:r>
            <w:t>12</w:t>
          </w:r>
          <w:r>
            <w:fldChar w:fldCharType="end"/>
          </w:r>
          <w:r>
            <w:fldChar w:fldCharType="end"/>
          </w:r>
        </w:p>
        <w:p w14:paraId="3EECB8A9">
          <w:pPr>
            <w:pStyle w:val="4"/>
            <w:tabs>
              <w:tab w:val="right" w:leader="dot" w:pos="8305"/>
            </w:tabs>
          </w:pPr>
          <w:r>
            <w:fldChar w:fldCharType="begin"/>
          </w:r>
          <w:r>
            <w:instrText xml:space="preserve"> HYPERLINK \l _Toc288913840 </w:instrText>
          </w:r>
          <w:r>
            <w:fldChar w:fldCharType="separate"/>
          </w:r>
          <w:r>
            <w:rPr>
              <w:rFonts w:ascii="Arial" w:hAnsi="Arial" w:eastAsia="等线" w:cs="Arial"/>
            </w:rPr>
            <w:t>（四）园区与多厂区协同场景</w:t>
          </w:r>
          <w:r>
            <w:tab/>
          </w:r>
          <w:r>
            <w:fldChar w:fldCharType="begin"/>
          </w:r>
          <w:r>
            <w:instrText xml:space="preserve"> PAGEREF _Toc288913840 \h </w:instrText>
          </w:r>
          <w:r>
            <w:fldChar w:fldCharType="separate"/>
          </w:r>
          <w:r>
            <w:t>12</w:t>
          </w:r>
          <w:r>
            <w:fldChar w:fldCharType="end"/>
          </w:r>
          <w:r>
            <w:fldChar w:fldCharType="end"/>
          </w:r>
        </w:p>
        <w:p w14:paraId="433F03D6">
          <w:pPr>
            <w:pStyle w:val="4"/>
            <w:tabs>
              <w:tab w:val="right" w:leader="dot" w:pos="8305"/>
            </w:tabs>
          </w:pPr>
          <w:r>
            <w:fldChar w:fldCharType="begin"/>
          </w:r>
          <w:r>
            <w:instrText xml:space="preserve"> HYPERLINK \l _Toc314383013 </w:instrText>
          </w:r>
          <w:r>
            <w:fldChar w:fldCharType="separate"/>
          </w:r>
          <w:r>
            <w:rPr>
              <w:rFonts w:ascii="Arial" w:hAnsi="Arial" w:eastAsia="等线" w:cs="Arial"/>
            </w:rPr>
            <w:t>（五）演练与应急联动场景（扩展应用）</w:t>
          </w:r>
          <w:r>
            <w:tab/>
          </w:r>
          <w:r>
            <w:fldChar w:fldCharType="begin"/>
          </w:r>
          <w:r>
            <w:instrText xml:space="preserve"> PAGEREF _Toc314383013 \h </w:instrText>
          </w:r>
          <w:r>
            <w:fldChar w:fldCharType="separate"/>
          </w:r>
          <w:r>
            <w:t>12</w:t>
          </w:r>
          <w:r>
            <w:fldChar w:fldCharType="end"/>
          </w:r>
          <w:r>
            <w:fldChar w:fldCharType="end"/>
          </w:r>
        </w:p>
        <w:p w14:paraId="4A5A5947">
          <w:pPr>
            <w:pStyle w:val="3"/>
            <w:tabs>
              <w:tab w:val="right" w:leader="dot" w:pos="8305"/>
            </w:tabs>
          </w:pPr>
          <w:r>
            <w:fldChar w:fldCharType="begin"/>
          </w:r>
          <w:r>
            <w:instrText xml:space="preserve"> HYPERLINK \l _Toc1025527871 </w:instrText>
          </w:r>
          <w:r>
            <w:fldChar w:fldCharType="separate"/>
          </w:r>
          <w:r>
            <w:rPr>
              <w:rFonts w:ascii="Arial" w:hAnsi="Arial" w:eastAsia="等线" w:cs="Arial"/>
            </w:rPr>
            <w:t>六、实施要点</w:t>
          </w:r>
          <w:r>
            <w:tab/>
          </w:r>
          <w:r>
            <w:fldChar w:fldCharType="begin"/>
          </w:r>
          <w:r>
            <w:instrText xml:space="preserve"> PAGEREF _Toc1025527871 \h </w:instrText>
          </w:r>
          <w:r>
            <w:fldChar w:fldCharType="separate"/>
          </w:r>
          <w:r>
            <w:t>13</w:t>
          </w:r>
          <w:r>
            <w:fldChar w:fldCharType="end"/>
          </w:r>
          <w:r>
            <w:fldChar w:fldCharType="end"/>
          </w:r>
        </w:p>
        <w:p w14:paraId="0BF2AD8A">
          <w:pPr>
            <w:pStyle w:val="4"/>
            <w:tabs>
              <w:tab w:val="right" w:leader="dot" w:pos="8305"/>
            </w:tabs>
          </w:pPr>
          <w:r>
            <w:fldChar w:fldCharType="begin"/>
          </w:r>
          <w:r>
            <w:instrText xml:space="preserve"> HYPERLINK \l _Toc343177075 </w:instrText>
          </w:r>
          <w:r>
            <w:fldChar w:fldCharType="separate"/>
          </w:r>
          <w:r>
            <w:rPr>
              <w:rFonts w:ascii="Arial" w:hAnsi="Arial" w:eastAsia="等线" w:cs="Arial"/>
            </w:rPr>
            <w:t>（一）组织与职责体系建设（实施首要工作）</w:t>
          </w:r>
          <w:r>
            <w:tab/>
          </w:r>
          <w:r>
            <w:fldChar w:fldCharType="begin"/>
          </w:r>
          <w:r>
            <w:instrText xml:space="preserve"> PAGEREF _Toc343177075 \h </w:instrText>
          </w:r>
          <w:r>
            <w:fldChar w:fldCharType="separate"/>
          </w:r>
          <w:r>
            <w:t>13</w:t>
          </w:r>
          <w:r>
            <w:fldChar w:fldCharType="end"/>
          </w:r>
          <w:r>
            <w:fldChar w:fldCharType="end"/>
          </w:r>
        </w:p>
        <w:p w14:paraId="4A226E1A">
          <w:pPr>
            <w:pStyle w:val="4"/>
            <w:tabs>
              <w:tab w:val="right" w:leader="dot" w:pos="8305"/>
            </w:tabs>
          </w:pPr>
          <w:r>
            <w:fldChar w:fldCharType="begin"/>
          </w:r>
          <w:r>
            <w:instrText xml:space="preserve"> HYPERLINK \l _Toc1783507330 </w:instrText>
          </w:r>
          <w:r>
            <w:fldChar w:fldCharType="separate"/>
          </w:r>
          <w:r>
            <w:rPr>
              <w:rFonts w:ascii="Arial" w:hAnsi="Arial" w:eastAsia="等线" w:cs="Arial"/>
            </w:rPr>
            <w:t>（二）业务流程梳理与规则配置（实施核心环节）</w:t>
          </w:r>
          <w:r>
            <w:tab/>
          </w:r>
          <w:r>
            <w:fldChar w:fldCharType="begin"/>
          </w:r>
          <w:r>
            <w:instrText xml:space="preserve"> PAGEREF _Toc1783507330 \h </w:instrText>
          </w:r>
          <w:r>
            <w:fldChar w:fldCharType="separate"/>
          </w:r>
          <w:r>
            <w:t>13</w:t>
          </w:r>
          <w:r>
            <w:fldChar w:fldCharType="end"/>
          </w:r>
          <w:r>
            <w:fldChar w:fldCharType="end"/>
          </w:r>
        </w:p>
        <w:p w14:paraId="26F56AFF">
          <w:pPr>
            <w:pStyle w:val="4"/>
            <w:tabs>
              <w:tab w:val="right" w:leader="dot" w:pos="8305"/>
            </w:tabs>
          </w:pPr>
          <w:r>
            <w:fldChar w:fldCharType="begin"/>
          </w:r>
          <w:r>
            <w:instrText xml:space="preserve"> HYPERLINK \l _Toc830950484 </w:instrText>
          </w:r>
          <w:r>
            <w:fldChar w:fldCharType="separate"/>
          </w:r>
          <w:r>
            <w:rPr>
              <w:rFonts w:ascii="Arial" w:hAnsi="Arial" w:eastAsia="等线" w:cs="Arial"/>
            </w:rPr>
            <w:t>（三）现场条件与环境适配（实施落地保障）</w:t>
          </w:r>
          <w:r>
            <w:tab/>
          </w:r>
          <w:r>
            <w:fldChar w:fldCharType="begin"/>
          </w:r>
          <w:r>
            <w:instrText xml:space="preserve"> PAGEREF _Toc830950484 \h </w:instrText>
          </w:r>
          <w:r>
            <w:fldChar w:fldCharType="separate"/>
          </w:r>
          <w:r>
            <w:t>14</w:t>
          </w:r>
          <w:r>
            <w:fldChar w:fldCharType="end"/>
          </w:r>
          <w:r>
            <w:fldChar w:fldCharType="end"/>
          </w:r>
        </w:p>
        <w:p w14:paraId="4E7F6C5A">
          <w:pPr>
            <w:pStyle w:val="4"/>
            <w:tabs>
              <w:tab w:val="right" w:leader="dot" w:pos="8305"/>
            </w:tabs>
          </w:pPr>
          <w:r>
            <w:fldChar w:fldCharType="begin"/>
          </w:r>
          <w:r>
            <w:instrText xml:space="preserve"> HYPERLINK \l _Toc698628147 </w:instrText>
          </w:r>
          <w:r>
            <w:fldChar w:fldCharType="separate"/>
          </w:r>
          <w:r>
            <w:rPr>
              <w:rFonts w:ascii="Arial" w:hAnsi="Arial" w:eastAsia="等线" w:cs="Arial"/>
            </w:rPr>
            <w:t>（四）培训与变更管理（平稳过渡关键）</w:t>
          </w:r>
          <w:r>
            <w:tab/>
          </w:r>
          <w:r>
            <w:fldChar w:fldCharType="begin"/>
          </w:r>
          <w:r>
            <w:instrText xml:space="preserve"> PAGEREF _Toc698628147 \h </w:instrText>
          </w:r>
          <w:r>
            <w:fldChar w:fldCharType="separate"/>
          </w:r>
          <w:r>
            <w:t>14</w:t>
          </w:r>
          <w:r>
            <w:fldChar w:fldCharType="end"/>
          </w:r>
          <w:r>
            <w:fldChar w:fldCharType="end"/>
          </w:r>
        </w:p>
        <w:p w14:paraId="5ADDAAF0">
          <w:pPr>
            <w:pStyle w:val="4"/>
            <w:tabs>
              <w:tab w:val="right" w:leader="dot" w:pos="8305"/>
            </w:tabs>
          </w:pPr>
          <w:r>
            <w:fldChar w:fldCharType="begin"/>
          </w:r>
          <w:r>
            <w:instrText xml:space="preserve"> HYPERLINK \l _Toc1550168480 </w:instrText>
          </w:r>
          <w:r>
            <w:fldChar w:fldCharType="separate"/>
          </w:r>
          <w:r>
            <w:rPr>
              <w:rFonts w:ascii="Arial" w:hAnsi="Arial" w:eastAsia="等线" w:cs="Arial"/>
            </w:rPr>
            <w:t>（五）运行维护与持续改进（长效运行核心）</w:t>
          </w:r>
          <w:r>
            <w:tab/>
          </w:r>
          <w:r>
            <w:fldChar w:fldCharType="begin"/>
          </w:r>
          <w:r>
            <w:instrText xml:space="preserve"> PAGEREF _Toc1550168480 \h </w:instrText>
          </w:r>
          <w:r>
            <w:fldChar w:fldCharType="separate"/>
          </w:r>
          <w:r>
            <w:t>14</w:t>
          </w:r>
          <w:r>
            <w:fldChar w:fldCharType="end"/>
          </w:r>
          <w:r>
            <w:fldChar w:fldCharType="end"/>
          </w:r>
        </w:p>
        <w:p w14:paraId="05F46D3D">
          <w:pPr>
            <w:pStyle w:val="4"/>
            <w:tabs>
              <w:tab w:val="right" w:leader="dot" w:pos="8305"/>
            </w:tabs>
          </w:pPr>
          <w:r>
            <w:fldChar w:fldCharType="begin"/>
          </w:r>
          <w:r>
            <w:instrText xml:space="preserve"> HYPERLINK \l _Toc410037956 </w:instrText>
          </w:r>
          <w:r>
            <w:fldChar w:fldCharType="separate"/>
          </w:r>
          <w:r>
            <w:rPr>
              <w:rFonts w:ascii="Arial" w:hAnsi="Arial" w:eastAsia="等线" w:cs="Arial"/>
            </w:rPr>
            <w:t>（六）风险控制与伦理边界（管理刚性约束）</w:t>
          </w:r>
          <w:r>
            <w:tab/>
          </w:r>
          <w:r>
            <w:fldChar w:fldCharType="begin"/>
          </w:r>
          <w:r>
            <w:instrText xml:space="preserve"> PAGEREF _Toc410037956 \h </w:instrText>
          </w:r>
          <w:r>
            <w:fldChar w:fldCharType="separate"/>
          </w:r>
          <w:r>
            <w:t>15</w:t>
          </w:r>
          <w:r>
            <w:fldChar w:fldCharType="end"/>
          </w:r>
          <w:r>
            <w:fldChar w:fldCharType="end"/>
          </w:r>
        </w:p>
        <w:p w14:paraId="2C6D2DC8">
          <w:pPr>
            <w:pStyle w:val="3"/>
            <w:tabs>
              <w:tab w:val="right" w:leader="dot" w:pos="8305"/>
            </w:tabs>
          </w:pPr>
          <w:r>
            <w:fldChar w:fldCharType="begin"/>
          </w:r>
          <w:r>
            <w:instrText xml:space="preserve"> HYPERLINK \l _Toc232903269 </w:instrText>
          </w:r>
          <w:r>
            <w:fldChar w:fldCharType="separate"/>
          </w:r>
          <w:r>
            <w:rPr>
              <w:rFonts w:ascii="Arial" w:hAnsi="Arial" w:eastAsia="等线" w:cs="Arial"/>
            </w:rPr>
            <w:t>七、总结</w:t>
          </w:r>
          <w:r>
            <w:tab/>
          </w:r>
          <w:r>
            <w:fldChar w:fldCharType="begin"/>
          </w:r>
          <w:r>
            <w:instrText xml:space="preserve"> PAGEREF _Toc232903269 \h </w:instrText>
          </w:r>
          <w:r>
            <w:fldChar w:fldCharType="separate"/>
          </w:r>
          <w:r>
            <w:t>15</w:t>
          </w:r>
          <w:r>
            <w:fldChar w:fldCharType="end"/>
          </w:r>
          <w:r>
            <w:fldChar w:fldCharType="end"/>
          </w:r>
        </w:p>
        <w:p w14:paraId="5C221DAA">
          <w:r>
            <w:fldChar w:fldCharType="end"/>
          </w:r>
          <w:bookmarkStart w:id="68" w:name="_GoBack"/>
          <w:bookmarkEnd w:id="68"/>
        </w:p>
      </w:sdtContent>
    </w:sdt>
    <w:p w14:paraId="14661404">
      <w:pPr>
        <w:keepNext w:val="0"/>
        <w:keepLines w:val="0"/>
        <w:pageBreakBefore w:val="0"/>
        <w:widowControl w:val="0"/>
        <w:kinsoku/>
        <w:wordWrap/>
        <w:overflowPunct/>
        <w:topLinePunct w:val="0"/>
        <w:autoSpaceDE/>
        <w:autoSpaceDN/>
        <w:bidi w:val="0"/>
        <w:adjustRightInd/>
        <w:snapToGrid/>
        <w:spacing w:before="380" w:after="140" w:line="288" w:lineRule="auto"/>
        <w:jc w:val="left"/>
        <w:textAlignment w:val="auto"/>
        <w:outlineLvl w:val="0"/>
      </w:pPr>
      <w:bookmarkStart w:id="1" w:name="_Toc1219843358"/>
      <w:r>
        <w:rPr>
          <w:rFonts w:ascii="Arial" w:hAnsi="Arial" w:eastAsia="等线" w:cs="Arial"/>
          <w:b/>
          <w:sz w:val="36"/>
        </w:rPr>
        <w:t>一、项目背景</w:t>
      </w:r>
      <w:bookmarkEnd w:id="0"/>
      <w:bookmarkEnd w:id="1"/>
    </w:p>
    <w:p w14:paraId="31B4E73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随着我国工业产业转型升级持续深化，各类工业企业朝着规模化、复杂化、精细化方向并行推进，生产工艺不断迭代、生产规模持续扩大、作业场景愈发多元，安全生产管理早已脱离传统粗放式管理模式，从过去单一的“经验驱动”被动管理，全面迈向“制度驱动、过程驱动与结果驱动并重”的现代化主动管理新阶段。现场巡检作为工业企业安全生产管理的核心基础环节，贯穿生产全流程、覆盖全作业点位，承担着日常隐患排查、违章行为纠正、整改效果验证、管理持续改进的关键职能，是筑牢企业安全生产防线的第一道关口，也是实现风险前置管控、杜绝安全事故发生的核心抓手。</w:t>
      </w:r>
    </w:p>
    <w:p w14:paraId="75445FB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当前，国内工业行业安全监管标准持续收紧，企业自身安全生产责任体系不断压实，无论是化工、危化、矿山、电力等高危行业，还是通用制造、仓储物流、产业园区等常规工业场景，对现场巡检的质量、效率、规范性都提出了前所未有的高要求。但从行业整体实践来看，绝大多数工业企业仍沿用传统人工巡检为主的组织模式，这种模式依托人工现场排查、纸质记录、口头汇报、事后整改，在实际运行中暴露出诸多难以规避的结构性矛盾，已成为制约企业安全管理水平提升的核心瓶颈，具体可归纳为四大核心痛点，且各类痛点相互交织，进一步放大了安全管理风险。</w:t>
      </w:r>
    </w:p>
    <w:p w14:paraId="116D52B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第一，巡检全面覆盖需求与有限人力资源之间的突出矛盾。工业企业生产现场普遍存在作业点位分散、覆盖范围广、环境复杂多变、危险源种类繁多的特点，从核心生产设备、工艺管线、配电设施，到消防器材、应急通道、防护装置，再到特殊作业区域、高危工艺点位，需巡检的点位数量庞大、类型繁杂。仅依靠人工巡检，受人员数量、工作时长、体力极限限制，难以实现高频次、全时段、无死角的全覆盖巡检，尤其在夜班值守、节假日停产检修、极端天气（高温、严寒、暴雨、大风）等特殊时段，巡检人员精力不足、责任心波动，巡检强度与质量会大幅下降，极易出现漏检、错检、巡点不巡线、巡线不巡细节的问题，大量潜在隐患无法被及时发现，形成安全管理盲区。</w:t>
      </w:r>
    </w:p>
    <w:p w14:paraId="79F6FE79">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第二，传统巡检高度依赖人员个人经验，业务标准化程度严重不足。传统巡检模式没有统一、细化、可落地的巡检标准，巡检内容、排查要点、隐患判定口径完全依靠巡检人员的工作经验、专业能力和责任意识，不同班次、不同岗位、不同人员对同一类隐患、同一类违章行为的识别标准、记录方式存在明显差异。部分经验不足的巡检人员无法精准识别隐性隐患、早期风险，仅能排查表面可见问题；经验丰富的人员排查标准又难以固化传承，导致巡检记录碎片化、数据不统一、内容不规范，各类巡检数据无法横向对比、纵向分析，难以形成稳定、可靠、可复用的管理数据，更无法为管理层制定安全管理决策、优化管控策略提供客观、精准的依据，安全管理始终停留在“凭感觉、靠经验”的层面。</w:t>
      </w:r>
    </w:p>
    <w:p w14:paraId="1C5BFA41">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第三，隐患发现与闭环处置之间的业务链路冗长脱节，管理闭环难以形成。传统巡检模式下，巡检人员现场发现安全隐患、违章作业行为后，缺乏统一、高效的流转渠道，大多通过口头告知、纸质单据报送、微信消息传递等方式反馈，信息传递不及时、不完整、不规范。隐患信息上报后，需要跨岗位协同核实、跨部门审批流转、跨层级安排整改，若缺乏标准化流程约束、全流程过程留痕和时限管控，极易出现信息传递遗漏、责任划分不清、整改推诿拖延、复核验收缺位等问题，最终导致隐患从发现、上报、整改到复核归档的核心链条断裂，大量一般隐患拖延成重大隐患，小风险演变成大事故，隐患整改全程无迹可查，无法形成可审计、可追溯的管理机制。</w:t>
      </w:r>
    </w:p>
    <w:p w14:paraId="33FBDF6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第四，企业管理层对现场安全态势的感知存在严重滞后性，风险管控缺乏主动性。传统巡检模式下，管理层获取的安全信息大多是事后整理的纸质记录、汇总报表，只能看到隐患整改结果、巡检完成数量等静态数据，无法实时掌握现场巡检执行过程、隐患发现动态、整改进度、风险分布变化等实时态势，对现场潜在风险、高频隐患区域、薄弱管控环节无法做到提前感知、及时干预。同时，分散的巡检数据无法整合分析，难以挖掘风险发生规律、隐患高发原因，管理层无法精准调配人力、物力、财力等有限管理资源，只能被动应对已发生的问题，无法实现风险前置防控、资源精准投放，安全管理效率低下、管控成本居高不下。</w:t>
      </w:r>
    </w:p>
    <w:p w14:paraId="061D71A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在行业监管趋严、企业安全管理需求升级、传统模式弊端凸显的多重背景下，国内越来越多工业企业意识到，单纯依靠人工巡检、事后整改的传统模式已无法适配现代化安全生产管理需求，亟需打破原有管理瓶颈，通过“结构化解决方案+标准化业务机制+全流程管控体系”，将现场巡检从单纯的一线人员现场作业动作，升级为覆盖全员、全流程、全场景的企业级安全管理核心能力。企业核心诉求不再局限于“完成巡检动作”，而是聚焦于提升隐患识别的及时性与准确性、缩短隐患处置周期、强化跨岗位协同效率、实现全过程可追溯，同时让管理层精准掌握现场风险态势，实现从被动管控到主动预防、从经验管理到数据驱动的转变。</w:t>
      </w:r>
    </w:p>
    <w:p w14:paraId="4CCD590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强调以实际业务执行为中心，而非技术实现优先，通过对巡检行为的结构化拆解，实现管理逻辑的可复用表达。基于上述行业痛点、企业核心需求与管理转型趋势，特制定本工业安全智能巡检系统解决方案。本方案立足工业现场实际作业场景，以全流程风险管理为主线，以闭环管控为核心目标，以标准化、可视化、可落地为核心抓手，摒弃过度技术化、工程化的表述，全程采用管理语言、业务语言进行结构化梳理，明确系统建设方向、核心架构、功能体系、应用场景与实施路径，旨在为各类工业企业提供一套可直接理解、可拆解落地、可复制推广的建设指南，帮助企业在智能巡检体系建设过程中，精准定位建设任务、清晰划分岗位职责、稳步推进落地实施，最终构建可持续运行、高效管控的安全生产巡检管理体系，全面破解传统巡检痛点，筑牢企业安全生产长效防线。</w:t>
      </w:r>
    </w:p>
    <w:p w14:paraId="59E2C6EC">
      <w:pPr>
        <w:keepNext w:val="0"/>
        <w:keepLines w:val="0"/>
        <w:pageBreakBefore w:val="0"/>
        <w:widowControl w:val="0"/>
        <w:kinsoku/>
        <w:wordWrap/>
        <w:overflowPunct/>
        <w:topLinePunct w:val="0"/>
        <w:autoSpaceDE/>
        <w:autoSpaceDN/>
        <w:bidi w:val="0"/>
        <w:adjustRightInd/>
        <w:snapToGrid/>
        <w:spacing w:before="380" w:after="140" w:line="288" w:lineRule="auto"/>
        <w:ind w:left="0" w:firstLine="720" w:firstLineChars="200"/>
        <w:jc w:val="left"/>
        <w:textAlignment w:val="auto"/>
        <w:outlineLvl w:val="0"/>
      </w:pPr>
      <w:bookmarkStart w:id="2" w:name="heading_1"/>
      <w:bookmarkStart w:id="3" w:name="_Toc2028423644"/>
      <w:r>
        <w:rPr>
          <w:rFonts w:ascii="Arial" w:hAnsi="Arial" w:eastAsia="等线" w:cs="Arial"/>
          <w:b/>
          <w:sz w:val="36"/>
        </w:rPr>
        <w:t>二、系统目标</w:t>
      </w:r>
      <w:bookmarkEnd w:id="2"/>
      <w:bookmarkEnd w:id="3"/>
    </w:p>
    <w:p w14:paraId="06D94F2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紧密围绕工业企业安全生产管理与现场巡检核心业务，立足不同行业、不同规模企业的实际运营特点，摒弃空泛化、口号化的目标表述，构建一套“可量化、可拆解、可落地、可考核”的分层建设目标体系，严格遵循“目标引领能力、能力支撑结果、结果验证成效”的核心逻辑，确保系统建设与企业实际业务需求高度契合，避免建设与应用脱节、功能与业务脱节，全方位实现巡检管理提质、增效、降险的核心目的。</w:t>
      </w:r>
    </w:p>
    <w:p w14:paraId="78FF422B">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4" w:name="heading_2"/>
      <w:bookmarkStart w:id="5" w:name="_Toc413288583"/>
      <w:r>
        <w:rPr>
          <w:rFonts w:ascii="Arial" w:hAnsi="Arial" w:eastAsia="等线" w:cs="Arial"/>
          <w:b/>
          <w:sz w:val="32"/>
        </w:rPr>
        <w:t>（一）总体目标</w:t>
      </w:r>
      <w:bookmarkEnd w:id="4"/>
      <w:bookmarkEnd w:id="5"/>
    </w:p>
    <w:p w14:paraId="5F5B2D8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全面构建适配工业全场景的标准化、智能化、闭环化巡检管理模式，打破传统巡检的数据孤岛、流程孤岛、管理孤岛，实现“统一数据采集、统一风险研判、统一处置流程、统一复盘优化”的全链条管理机制。通过本方案落地，推动企业现场风险隐患更早发现、更快处置、更严复核、更全留痕，从根源上降低安全事故发生概率，提升企业整体安全生产管理水平与运营效率，实现安全管理从被动应对到主动预防、从人工管控到智能辅助、从零散管理到系统管控的全方位转型，助力企业建立长效安全生产管控机制。</w:t>
      </w:r>
    </w:p>
    <w:p w14:paraId="697AB2F3">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6" w:name="heading_3"/>
      <w:bookmarkStart w:id="7" w:name="_Toc1179100083"/>
      <w:r>
        <w:rPr>
          <w:rFonts w:ascii="Arial" w:hAnsi="Arial" w:eastAsia="等线" w:cs="Arial"/>
          <w:b/>
          <w:sz w:val="32"/>
        </w:rPr>
        <w:t>（二）业务目标</w:t>
      </w:r>
      <w:bookmarkEnd w:id="6"/>
      <w:bookmarkEnd w:id="7"/>
    </w:p>
    <w:p w14:paraId="16A81A9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一是全面推动巡检业务标准化与可复制化，彻底解决传统巡检标准不统一、执行不一致的问题。明确界定巡检对象、巡检频次、巡检核心要点、隐患判定标准、记录填写口径等核心业务规范，将抽象的巡检要求转化为具体、可执行、可考核的业务细则，无论人员变动、班次调整，都能严格按照统一标准执行巡检作业，确保巡检质量稳定可控，形成可固化、可传承、可复制的巡检业务模式，摆脱对个人经验的过度依赖。</w:t>
      </w:r>
    </w:p>
    <w:p w14:paraId="0FB8253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二是实现隐患事件全生命周期可追溯，打造完整闭环证据链。针对每一处安全隐患、每一起违章行为，从现场发现、信息上报、分级核实、派单整改、进度跟踪、复核验收至最终闭环归档，全流程留痕、全程可查，明确每个环节的责任人员、处理时限、操作内容、佐证材料，杜绝隐患整改推诿、拖延、漏改等问题，确保所有隐患件件有落实、事事有回音，形成完整、合规、可审计的隐患管理档案，满足行业监管与企业内部管控双重要求。</w:t>
      </w:r>
    </w:p>
    <w:p w14:paraId="1E4982F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三是构建高效协同的跨岗位业务机制，消除沟通壁垒与协同痛点。明确巡检人员、整改责任人、安全管理员、部门负责人、企业管理层等各岗位的职责边界与协同流程，将传统口头传达、临时协调的松散模式，转化为固定、规范、高效的线上协同模式，减少人为沟通误差、信息传递延误，实现隐患信息快速流转、任务快速下达、整改快速推进，大幅提升跨岗位、跨部门协同处置效率，保障巡检业务与整改业务无缝衔接。</w:t>
      </w:r>
    </w:p>
    <w:p w14:paraId="07A3E809">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8" w:name="heading_4"/>
      <w:bookmarkStart w:id="9" w:name="_Toc156000465"/>
      <w:r>
        <w:rPr>
          <w:rFonts w:ascii="Arial" w:hAnsi="Arial" w:eastAsia="等线" w:cs="Arial"/>
          <w:b/>
          <w:sz w:val="32"/>
        </w:rPr>
        <w:t>（三）管理目标</w:t>
      </w:r>
      <w:bookmarkEnd w:id="8"/>
      <w:bookmarkEnd w:id="9"/>
    </w:p>
    <w:p w14:paraId="6CCEE85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一是打造可视化风险态势感知能力，让管理层实时掌握现场安全全局。整合全场景巡检数据、隐患数据、整改数据，通过多角度数据呈现、数据图表、风险热力图等形式，按区域、按隐患类型、按时段、按责任部门直观呈现风险分布、隐患高发趋势、巡检执行情况，让管理层无需深入现场，即可精准掌握现场安全态势，快速定位高风险区域、高频隐患问题、管控薄弱环节，实现风险精准管控。</w:t>
      </w:r>
    </w:p>
    <w:p w14:paraId="6AAEC2EE">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二是建立可量化、可考核的运行评价体系，实现管理决策数据化。摒弃传统主观评判管理成效的模式，基于系统沉淀的巡检完成率、隐患发现率、整改及时率、复核通过率、违章发生率等核心量化指标，客观评估巡检工作质量、各部门整改成效、安全管理水平，为人员考核、资源调配、管理优化提供客观数据支撑，让管理决策更科学、更精准、更有依据。</w:t>
      </w:r>
    </w:p>
    <w:p w14:paraId="6CD06A91">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三是推动系统建设与企业制度体系深度融合，实现可持续优化。将企业既有安全生产管理制度、岗位责任制度、隐患整改制度、应急处置预案等核心要求，全面嵌入系统流程与功能设计，让系统成为制度执行的核心抓手，而非独立于制度之外的附加工具。同时，依托系统运行数据，持续复盘管理短板、优化业务流程、完善管控标准，形成“执行—复盘—优化—再执行”的良性循环，推动企业安全管理制度与巡检体系同步升级、持续完善。</w:t>
      </w:r>
    </w:p>
    <w:p w14:paraId="41DBEA87">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10" w:name="heading_5"/>
      <w:bookmarkStart w:id="11" w:name="_Toc1969765915"/>
      <w:r>
        <w:rPr>
          <w:rFonts w:ascii="Arial" w:hAnsi="Arial" w:eastAsia="等线" w:cs="Arial"/>
          <w:b/>
          <w:sz w:val="32"/>
        </w:rPr>
        <w:t>（四）约束性原则（落地阶段核心遵循）</w:t>
      </w:r>
      <w:bookmarkEnd w:id="10"/>
      <w:bookmarkEnd w:id="11"/>
    </w:p>
    <w:p w14:paraId="2565F0E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为保障方案落地不脱离企业实际、不影响正常生产运营，方案实施全过程严格遵循四大约束性原则：第一，合规适配原则，所有功能设计、流程设置、管控标准，必须与国家及行业安全生产相关法律法规、企业现场作业规程、岗位责任体系完全一致，杜绝违规设计、脱离实际的功能配置；第二，风险分级管控原则，严格按照隐患严重程度、风险等级实行分级响应、分级处置、分级督办，重大隐患优先处置、加急督办，一般隐患规范流程、按时闭环，实现资源精准倾斜；第三，过程留痕原则，所有操作、流转、整改、复核环节全程留痕，责任可追溯、可倒查，坚守安全生产合规底线；第四，稳步推进原则，结合企业生产节奏、人员接受度分阶段实施，先试点后推广、先核心后全面，避免“一步到位”式激进推进导致业务中断、人员抵触，保障系统平稳落地、高效运行。</w:t>
      </w:r>
    </w:p>
    <w:p w14:paraId="308CC163">
      <w:pPr>
        <w:keepNext w:val="0"/>
        <w:keepLines w:val="0"/>
        <w:pageBreakBefore w:val="0"/>
        <w:widowControl w:val="0"/>
        <w:kinsoku/>
        <w:wordWrap/>
        <w:overflowPunct/>
        <w:topLinePunct w:val="0"/>
        <w:autoSpaceDE/>
        <w:autoSpaceDN/>
        <w:bidi w:val="0"/>
        <w:adjustRightInd/>
        <w:snapToGrid/>
        <w:spacing w:before="380" w:after="140" w:line="288" w:lineRule="auto"/>
        <w:ind w:left="0" w:firstLine="720" w:firstLineChars="200"/>
        <w:jc w:val="left"/>
        <w:textAlignment w:val="auto"/>
        <w:outlineLvl w:val="0"/>
      </w:pPr>
      <w:bookmarkStart w:id="12" w:name="heading_6"/>
      <w:bookmarkStart w:id="13" w:name="_Toc247831253"/>
      <w:r>
        <w:rPr>
          <w:rFonts w:ascii="Arial" w:hAnsi="Arial" w:eastAsia="等线" w:cs="Arial"/>
          <w:b/>
          <w:sz w:val="36"/>
        </w:rPr>
        <w:t>三、整体方案设计</w:t>
      </w:r>
      <w:bookmarkEnd w:id="12"/>
      <w:bookmarkEnd w:id="13"/>
    </w:p>
    <w:p w14:paraId="4DE97C33">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摒弃复杂的技术术语与工程实现逻辑，采用通俗易懂的业务分层思路组织整体架构，将看似复杂的智能巡检体系拆解为职责清晰、衔接顺畅、协同高效的多个层级，核心目的是明确各层级业务定位、数据流转关系与管理边界，让企业建设方、一线使用方、后期运维方能够在统一框架下沟通协作，无需专业技术背景即可理解整体逻辑，确保方案落地过程无偏差、执行无阻碍。整体架构遵循“下层支撑上层、数据驱动业务、管理保障落地”的核心逻辑，各层级相互依托、形成闭环，同时兼顾与企业现有组织、制度的深度衔接。本方案始终坚持“业务适配优先、管理价值导向”，不追求技术层面的复杂表述，而是聚焦实际应用中的管理痛点与解决路径，凸显方案的实用性与原创性。</w:t>
      </w:r>
    </w:p>
    <w:p w14:paraId="1C668F68">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14" w:name="heading_7"/>
      <w:bookmarkStart w:id="15" w:name="_Toc1329077638"/>
      <w:r>
        <w:rPr>
          <w:rFonts w:ascii="Arial" w:hAnsi="Arial" w:eastAsia="等线" w:cs="Arial"/>
          <w:b/>
          <w:sz w:val="32"/>
        </w:rPr>
        <w:t>（一）总体架构逻辑</w:t>
      </w:r>
      <w:bookmarkEnd w:id="14"/>
      <w:bookmarkEnd w:id="15"/>
    </w:p>
    <w:p w14:paraId="3B5B5E3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方案将整体智能巡检管控能力划分为三大核心层级，自上而下依次为业务应用层、分析处理层、数据采集层，三者形成自下而上的支撑关系：数据采集层负责现场真实数据的规范化汇聚，为上层提供可靠、完整的数据输入；分析处理层负责对原始数据进行研判、梳理、结构化转化，输出可直接用于管理的风险信息；业务应用层负责将风险信息转化为具体管理任务、流程动作，实现全流程闭环管控。同时，配套独立的组织制度衔接体系与安全合规管控体系，作为整体架构运行的保障支撑，确保系统功能与企业管理、合规要求深度绑定，避免系统运行与实际管理“两张皮”。</w:t>
      </w:r>
    </w:p>
    <w:p w14:paraId="1441DFD0">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16" w:name="heading_8"/>
      <w:bookmarkStart w:id="17" w:name="_Toc1830449419"/>
      <w:r>
        <w:rPr>
          <w:rFonts w:ascii="Arial" w:hAnsi="Arial" w:eastAsia="等线" w:cs="Arial"/>
          <w:b/>
          <w:sz w:val="32"/>
        </w:rPr>
        <w:t>（二）数据采集层（面向现场真实数据，筑牢数据基础）</w:t>
      </w:r>
      <w:bookmarkEnd w:id="16"/>
      <w:bookmarkEnd w:id="17"/>
    </w:p>
    <w:p w14:paraId="17334AD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在实际业务中，数据采集部分主要用于实现工业现场多来源、多形式巡检数据的统一汇聚、规范管理与质量把控，解决传统数据分散、失真、不规范的核心问题。工业现场巡检数据来源多元，既包括一线巡检人员现场人工记录的点位状态、隐患描述、整改建议，也包括现场视频监控画面、设备运行状态图像、特殊场景传感数据，还涵盖巡检任务执行记录、签到记录、时间记录等过程数据。</w:t>
      </w:r>
    </w:p>
    <w:p w14:paraId="34E9BBD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该部分的核心设计思路为“多来源汇聚、标准化录入、一致性管理”，通过制定统一的数据接入规范、记录口径与上传标准，明确各类数据的采集要求、格式要求、关联要求，将分散在不同渠道、不同载体的零散数据，全面汇聚为结构化、标准化、可复用的数据基础。同时，严格把控数据真实性、完整性、时间一致性与点位关联性，要求所有数据必须关联具体巡检点位、巡检人员、巡检时间，杜绝无效数据、失真数据、游离数据进入上层体系，为后续风险研判、管理处置提供精准、可靠的数据支撑，从源头保障整个巡检体系的运行质量。</w:t>
      </w:r>
    </w:p>
    <w:p w14:paraId="1FBB827A">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18" w:name="heading_9"/>
      <w:bookmarkStart w:id="19" w:name="_Toc1660141858"/>
      <w:r>
        <w:rPr>
          <w:rFonts w:ascii="Arial" w:hAnsi="Arial" w:eastAsia="等线" w:cs="Arial"/>
          <w:b/>
          <w:sz w:val="32"/>
        </w:rPr>
        <w:t>（三）分析处理层（面向风险识别，转化数据价值）</w:t>
      </w:r>
      <w:bookmarkEnd w:id="18"/>
      <w:bookmarkEnd w:id="19"/>
    </w:p>
    <w:p w14:paraId="14CFE86C">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分析处理部分是连接现场数据与业务管理的核心枢纽，在实际应用中，其核心作用是将底层采集的原始数据、现场线索，转化为管理层、执行层能够直接理解、直接处置的结构化业务信息，实现“数据变信息、信息变风险、风险变任务”的核心转化。该部分不涉及复杂技术实现细节，仅从业务层面明确核心职能：对采集到的现场数据、异常线索进行专业化研判，按照企业既定隐患判定标准、风险分级规则，精准识别隐患类型、严重等级、发生位置、关联设备/区域、处置建议，同时配套上传现场佐证材料，形成完整、规范的风险事件信息。</w:t>
      </w:r>
    </w:p>
    <w:p w14:paraId="638C4CE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该部分的核心价值在于打破“现场信息壁垒”，将工业现场复杂的作业现象、隐性风险，转化为简洁、清晰、可落地的业务语言，剔除无效信息、整合重复信息、突出核心风险，避免信息停留在零散片段，让后续管理处置环节能够快速定位问题、明确责任、制定措施，大幅提升风险识别与处置的精准度与效率。同时，支持对历史数据的汇总分析，初步挖掘风险高发规律、隐患频发原因，为后续管理优化提供基础参考，实现数据价值的初步释放。</w:t>
      </w:r>
    </w:p>
    <w:p w14:paraId="0456398D">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20" w:name="heading_10"/>
      <w:bookmarkStart w:id="21" w:name="_Toc1896665582"/>
      <w:r>
        <w:rPr>
          <w:rFonts w:ascii="Arial" w:hAnsi="Arial" w:eastAsia="等线" w:cs="Arial"/>
          <w:b/>
          <w:sz w:val="32"/>
        </w:rPr>
        <w:t>（四）业务应用层（面向流程闭环，落地管理动作）</w:t>
      </w:r>
      <w:bookmarkEnd w:id="20"/>
      <w:bookmarkEnd w:id="21"/>
    </w:p>
    <w:p w14:paraId="3494E947">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业务应用部分是智能巡检体系的核心执行载体，直接面向一线巡检人员、安全管理人员、企业管理层等不同岗位用户，实际应用中，其核心作用是将分析处理层输出的风险事件转化为具体管理任务，推动全流程业务闭环运行，同时为不同角色提供适配的工作界面与管理视图，实现各司其职、高效协同。该部分核心围绕“任务执行、隐患处置、管理复盘、考核评价”四大核心业务展开，覆盖巡检计划制定、任务派发、现场执行、隐患上报、派单整改、复核验收、数据统计、报表生成等全流程业务动作。</w:t>
      </w:r>
    </w:p>
    <w:p w14:paraId="0D50EE5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针对一线巡检人员，提供简洁易用的执行界面，支持任务接收、现场签到、数据录入、隐患上报、进度反馈等基础操作，降低操作门槛；针对安全管理人员，提供隐患管理、流程管控、任务督办、复核验收等功能，实现全流程跟踪管控；针对企业管理层，提供可视化数据报表、风险态势分析、工作成效考核等功能，支撑管理决策与资源调配。通过分层权限、分角色功能，确保各岗位人员在自身职责范围内高效完成工作，实现“把事件变成任务、把任务变成结果、把结果变成数据”的完整业务闭环。</w:t>
      </w:r>
    </w:p>
    <w:p w14:paraId="0C917CBC">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22" w:name="heading_11"/>
      <w:bookmarkStart w:id="23" w:name="_Toc11180606"/>
      <w:r>
        <w:rPr>
          <w:rFonts w:ascii="Arial" w:hAnsi="Arial" w:eastAsia="等线" w:cs="Arial"/>
          <w:b/>
          <w:sz w:val="32"/>
        </w:rPr>
        <w:t>（五）组织与制度衔接（保障体系长效运行）</w:t>
      </w:r>
      <w:bookmarkEnd w:id="22"/>
      <w:bookmarkEnd w:id="23"/>
    </w:p>
    <w:p w14:paraId="44CC78E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智能巡检体系的落地绝非单纯的功能上线，核心在于与企业现有组织架构、管理制度深度融合，避免系统成为孤立工具。本方案明确要求，系统建设必须全面嵌入企业既有安全生产责任体系、岗位操作规范、隐患整改制度、应急处置预案与考核奖惩机制，明确各岗位在系统中的操作权限、职责分工、工作标准，将制度要求转化为系统流程约束，通过系统流程倒逼制度执行，通过制度规范保障系统运行。</w:t>
      </w:r>
    </w:p>
    <w:p w14:paraId="65939C3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具体而言，需明确巡检人员、整改责任人、安全管理员、部门负责人、管理层的岗位职责与系统操作要求，将日常巡检频次、隐患整改时限、复核验收标准、考核奖惩规则等制度内容，全部配置至系统中，实现制度要求可视化、流程化、刚性化。同时，建立系统运行与日常管理的联动机制，定期结合系统运行数据，优化完善企业安全管理制度，形成“制度引领系统、系统执行制度、数据优化制度”的良性循环，保障体系长效稳定运行。</w:t>
      </w:r>
    </w:p>
    <w:p w14:paraId="752F4EA5">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24" w:name="heading_12"/>
      <w:bookmarkStart w:id="25" w:name="_Toc1081367753"/>
      <w:r>
        <w:rPr>
          <w:rFonts w:ascii="Arial" w:hAnsi="Arial" w:eastAsia="等线" w:cs="Arial"/>
          <w:b/>
          <w:sz w:val="32"/>
        </w:rPr>
        <w:t>（六）安全与合规表达（方案层面刚性要求）</w:t>
      </w:r>
      <w:bookmarkEnd w:id="24"/>
      <w:bookmarkEnd w:id="25"/>
    </w:p>
    <w:p w14:paraId="1EB8331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从管理层面明确安全与合规管控原则，不涉及具体技术实现细节，核心坚守“权限与责任匹配、操作与留痕同步、信息与合规适配”的核心要求。一是实行分级授权、最小权限原则，根据岗位职责划分操作权限，敏感信息、核心数据仅授权对应管理人员查看，杜绝越权操作、信息泄露；二是全程行为留痕，所有用户登录、操作、数据修改、流程审批等行为自动记录日志，留存操作人、时间、内容，实现全程可追溯、可倒查；三是严格遵守工业企业数据安全与隐私保护相关要求，现场作业数据、隐患数据、人员信息等严格保密，仅用于企业内部安全生产管理，杜绝数据滥用。所有合规要求均刚性嵌入业务流程，确保方案落地全过程符合行业监管与企业内部管控要求，坚守安全生产与数据安全双重底线。</w:t>
      </w:r>
    </w:p>
    <w:p w14:paraId="20BF68BB">
      <w:pPr>
        <w:keepNext w:val="0"/>
        <w:keepLines w:val="0"/>
        <w:pageBreakBefore w:val="0"/>
        <w:widowControl w:val="0"/>
        <w:kinsoku/>
        <w:wordWrap/>
        <w:overflowPunct/>
        <w:topLinePunct w:val="0"/>
        <w:autoSpaceDE/>
        <w:autoSpaceDN/>
        <w:bidi w:val="0"/>
        <w:adjustRightInd/>
        <w:snapToGrid/>
        <w:spacing w:before="380" w:after="140" w:line="288" w:lineRule="auto"/>
        <w:ind w:left="0" w:firstLine="720" w:firstLineChars="200"/>
        <w:jc w:val="left"/>
        <w:textAlignment w:val="auto"/>
        <w:outlineLvl w:val="0"/>
      </w:pPr>
      <w:bookmarkStart w:id="26" w:name="heading_13"/>
      <w:bookmarkStart w:id="27" w:name="_Toc393720110"/>
      <w:r>
        <w:rPr>
          <w:rFonts w:ascii="Arial" w:hAnsi="Arial" w:eastAsia="等线" w:cs="Arial"/>
          <w:b/>
          <w:sz w:val="36"/>
        </w:rPr>
        <w:t>四、功能模块说明</w:t>
      </w:r>
      <w:bookmarkEnd w:id="26"/>
      <w:bookmarkEnd w:id="27"/>
    </w:p>
    <w:p w14:paraId="06E1FB8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从业务实操视角出发，将智能巡检体系核心能力拆解为六大功能模块，模块划分严格遵循“业务可理解、职责可拆分、流程可衔接、操作可落地”的原则，完全摒弃工程技术视角的专业术语，每个模块均明确核心职能、业务场景与操作逻辑，确保各模块既独立运行又协同配合，覆盖巡检管理全流程，满足不同岗位、不同场景的实操需求。需要强调的是，这些功能模块的划分并非基于技术架构的固化设计，而是结合工业巡检实际业务场景，对管理动作与业务流程的合理拆解，凸显方案的实用性与灵活性。</w:t>
      </w:r>
    </w:p>
    <w:p w14:paraId="6E63907C">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28" w:name="heading_14"/>
      <w:bookmarkStart w:id="29" w:name="_Toc856772363"/>
      <w:r>
        <w:rPr>
          <w:rFonts w:ascii="Arial" w:hAnsi="Arial" w:eastAsia="等线" w:cs="Arial"/>
          <w:b/>
          <w:sz w:val="32"/>
        </w:rPr>
        <w:t>（一）视频接入与数据采集模块</w:t>
      </w:r>
      <w:bookmarkEnd w:id="28"/>
      <w:bookmarkEnd w:id="29"/>
    </w:p>
    <w:p w14:paraId="7E449F2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在实际业务中，该部分主要用于工业现场可视化数据与现场实操数据的统一接入、规范管控与标准化归档，是保障数据源头质量的核心环节。针对企业现有视频监控设备、现场采集设备，提供标准化接入规范，支持各类巡检画面、现场图像、视频片段的统一接入、分类存储、点位关联，确保所有可视化数据精准对应具体巡检区域、巡检点位、巡检任务，实现数据可定位、可追溯、可复核。</w:t>
      </w:r>
    </w:p>
    <w:p w14:paraId="3E16A2B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同时，配套人工数据采集功能，支持巡检人员现场录入点位状态、设备运行参数、隐患描述、违章行为说明等信息，提供标准化录入模板，规范填写口径，避免记录杂乱、信息缺失。该部分的核心要求是采集数据与巡检任务、时间、点位、人员深度绑定，所有采集数据自动归档至对应任务档案，杜绝数据游离于业务之外，为后续分析研判、隐患处置提供完整、真实的基础数据支撑，适用于所有工业场景的日常巡检、专项巡检、临时巡检数据采集工作。</w:t>
      </w:r>
    </w:p>
    <w:p w14:paraId="1770A758">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30" w:name="heading_15"/>
      <w:bookmarkStart w:id="31" w:name="_Toc895251806"/>
      <w:r>
        <w:rPr>
          <w:rFonts w:ascii="Arial" w:hAnsi="Arial" w:eastAsia="等线" w:cs="Arial"/>
          <w:b/>
          <w:sz w:val="32"/>
        </w:rPr>
        <w:t>（二）智能分析与识别模块</w:t>
      </w:r>
      <w:bookmarkEnd w:id="30"/>
      <w:bookmarkEnd w:id="31"/>
    </w:p>
    <w:p w14:paraId="27F3C59B">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实际应用中，该部分主要作为辅助管理工具，而非替代人工研判，核心作用是实现现场异常线索的智能识别、风险提示与初步分类，助力巡检人员、管理人员提升隐患识别效率，弥补人工经验不足的短板。依托标准化分析规则，对现场采集的视频、图像、数据进行智能筛查，识别现场违章作业、设备异常、防护缺失、通道堵塞、危险源超标等异常线索，实时发出风险提示，标注风险位置、疑似问题类型，为现场人员提供精准排查指引。</w:t>
      </w:r>
    </w:p>
    <w:p w14:paraId="2B08BD8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该部分严格遵循“辅助研判、提示优先、人工确认”的核心原则，所有智能识别结果仅作为风险提示，不作为最终隐患定性依据，最终风险判定、隐患分级必须结合企业制度要求、现场人工复核、管理确认后确定，避免误判、漏判导致管理失误。该部分的核心价值是减少人工排查工作量，快速定位潜在风险，提升巡检效率与隐患识别精准度，尤其适用于高危区域、高频隐患区域、人工难以近距离排查的场景辅助管控。</w:t>
      </w:r>
    </w:p>
    <w:p w14:paraId="75AA8EE3">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32" w:name="heading_16"/>
      <w:bookmarkStart w:id="33" w:name="_Toc1226672560"/>
      <w:r>
        <w:rPr>
          <w:rFonts w:ascii="Arial" w:hAnsi="Arial" w:eastAsia="等线" w:cs="Arial"/>
          <w:b/>
          <w:sz w:val="32"/>
        </w:rPr>
        <w:t>（三）事件管理与告警模块</w:t>
      </w:r>
      <w:bookmarkEnd w:id="32"/>
      <w:bookmarkEnd w:id="33"/>
    </w:p>
    <w:p w14:paraId="08B96D5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该部分是隐患闭环管理的核心枢纽，实际业务中主要用于安全隐患、违章行为等各类风险事件的全生命周期管理，核心实现事件分级、告警推送、流程跟踪、超时督办功能，确保风险事件快速响应、及时处置。首先，按照国家及企业隐患分级标准，将事件划分为重大、较大、一般、轻微四个等级，不同等级对应不同告警方式、处置时限与督办力度，实现分级管控、重点突出。</w:t>
      </w:r>
    </w:p>
    <w:p w14:paraId="0677967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其次，建立分渠道、分角色告警机制，重大隐患实时推送至企业管理层与安全管理部门，较大隐患推送至部门负责人，一般及轻微隐患推送至直接整改责任人，通过系统消息、弹窗提醒等方式同步告警，确保关键风险不遗漏、不延误。同时，优化告警策略，实行重复事件合并、超时事件升级、无效告警过滤机制，避免重复告警、无效告警造成人员疲劳，保障告警价值最大化。该部分全程跟踪事件处置状态，对超时未整改、未复核的事件自动发起督办提醒，倒逼责任人员加快处置，杜绝事件积压、拖延。</w:t>
      </w:r>
    </w:p>
    <w:p w14:paraId="15A53000">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34" w:name="heading_17"/>
      <w:bookmarkStart w:id="35" w:name="_Toc842704720"/>
      <w:r>
        <w:rPr>
          <w:rFonts w:ascii="Arial" w:hAnsi="Arial" w:eastAsia="等线" w:cs="Arial"/>
          <w:b/>
          <w:sz w:val="32"/>
        </w:rPr>
        <w:t>（四）任务与巡检管理模块</w:t>
      </w:r>
      <w:bookmarkEnd w:id="34"/>
      <w:bookmarkEnd w:id="35"/>
    </w:p>
    <w:p w14:paraId="6577746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日常巡检业务中，该部分是核心执行载体，主要覆盖巡检计划制定、任务生成、派发、执行、跟踪、考核全流程，实现巡检业务标准化、规范化、可控化运行。支持企业根据生产安排、管控需求，灵活制定日常巡检、专项巡检、节假日巡检、特殊时段巡检等各类计划，可按区域、路线、班次、点位、频次、人员进行精细化配置，系统自动按照计划生成巡检任务，定时精准派发至对应巡检人员，无需人工手动派单，提升任务派发效率。</w:t>
      </w:r>
    </w:p>
    <w:p w14:paraId="13C5783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巡检人员接收任务后，按照系统指引的巡检路线、排查要点开展现场作业，支持现场签到、点位确认、数据上传、隐患上报等操作，实时反馈任务执行进度。该部分同时支持临时巡检任务快速创建、加急派发，适配突发情况、专项排查等特殊场景。针对未按时执行、未完成、漏检的巡检任务，系统自动标记并提醒管理人员，实现巡检执行全程跟踪、闭环管控，同时自动生成巡检执行台账，为人员考核提供客观依据，彻底解决传统巡检执行不到位、漏检、脱检等问题。</w:t>
      </w:r>
    </w:p>
    <w:p w14:paraId="0D8CD5A9">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36" w:name="heading_18"/>
      <w:bookmarkStart w:id="37" w:name="_Toc683577075"/>
      <w:r>
        <w:rPr>
          <w:rFonts w:ascii="Arial" w:hAnsi="Arial" w:eastAsia="等线" w:cs="Arial"/>
          <w:b/>
          <w:sz w:val="32"/>
        </w:rPr>
        <w:t>（五）隐患闭环与整改管理模块</w:t>
      </w:r>
      <w:bookmarkEnd w:id="36"/>
      <w:bookmarkEnd w:id="37"/>
    </w:p>
    <w:p w14:paraId="55B51B81">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该部分主要聚焦隐患从上报到闭环的全流程管控，核心打通“上报—核实—派单—整改—反馈—复核—归档”全链条，实现隐患整改全程可控、责任到人、有据可查。巡检人员上报隐患后，安全管理人员第一时间线上核实隐患情况、确定责任部门与整改时限，系统自动生成整改工单并派发至对应责任人；整改责任人接收工单后，按要求完成整改工作，上传整改照片、整改说明等佐证材料，提交复核申请；安全管理人员对整改情况进行现场复核，验收通过则标记闭环，验收不达标则退回重新整改，注明退回原因与整改要求。</w:t>
      </w:r>
    </w:p>
    <w:p w14:paraId="5F3E9E7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全程所有操作留痕，整改时限、整改措施、复核结果、佐证材料全部归档，形成完整隐患整改档案，支持按隐患编号、责任部门、时间、状态等多维度查询追溯。针对重大隐患，实行专项督办、全程跟踪，管理层可实时查看整改进度，确保重大隐患快速处置、彻底整改，真正实现隐患管理零遗漏、全闭环。</w:t>
      </w:r>
    </w:p>
    <w:p w14:paraId="6F292716">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38" w:name="heading_19"/>
      <w:bookmarkStart w:id="39" w:name="_Toc1989871722"/>
      <w:r>
        <w:rPr>
          <w:rFonts w:ascii="Arial" w:hAnsi="Arial" w:eastAsia="等线" w:cs="Arial"/>
          <w:b/>
          <w:sz w:val="32"/>
        </w:rPr>
        <w:t>（六）报表与可视化展示模块</w:t>
      </w:r>
      <w:bookmarkEnd w:id="38"/>
      <w:bookmarkEnd w:id="39"/>
    </w:p>
    <w:p w14:paraId="13ABC8D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实际应用中，该部分主要面向管理层与安全管理部门，提供多角度、可视化的数据统计与分析功能，将零散的巡检数据、隐患数据、整改数据转化为直观、易懂的报表与图表，实现安全管理态势一目了然。支持自动生成巡检完成率报表、隐患发现统计报表、整改及时率报表、隐患类型分析报表、区域风险分布报表等核心管理报表，同时通过风险热力图、趋势曲线图、柱状图、饼图等可视化形式，直观呈现风险分布、隐患高发区域、工作执行成效、管理薄弱环节。</w:t>
      </w:r>
    </w:p>
    <w:p w14:paraId="168112E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该部分设计遵循“领导看得懂、管理人员用得上、一线人员可参考”的原则，摒弃复杂数据与冗余图表，重点突出核心管理指标与风险信息，支持按日、周、月、季、年自定义查询，支持报表导出、打印，方便管理层复盘总结、制定管控策略、开展工作考核，彻底解决传统管理数据零散、分析困难、决策无依据的问题，助力企业实现数据驱动的精细化安全管理。</w:t>
      </w:r>
    </w:p>
    <w:p w14:paraId="3021F08B">
      <w:pPr>
        <w:keepNext w:val="0"/>
        <w:keepLines w:val="0"/>
        <w:pageBreakBefore w:val="0"/>
        <w:widowControl w:val="0"/>
        <w:kinsoku/>
        <w:wordWrap/>
        <w:overflowPunct/>
        <w:topLinePunct w:val="0"/>
        <w:autoSpaceDE/>
        <w:autoSpaceDN/>
        <w:bidi w:val="0"/>
        <w:adjustRightInd/>
        <w:snapToGrid/>
        <w:spacing w:before="380" w:after="140" w:line="288" w:lineRule="auto"/>
        <w:ind w:left="0" w:firstLine="720" w:firstLineChars="200"/>
        <w:jc w:val="left"/>
        <w:textAlignment w:val="auto"/>
        <w:outlineLvl w:val="0"/>
      </w:pPr>
      <w:bookmarkStart w:id="40" w:name="heading_20"/>
      <w:bookmarkStart w:id="41" w:name="_Toc1011196923"/>
      <w:r>
        <w:rPr>
          <w:rFonts w:ascii="Arial" w:hAnsi="Arial" w:eastAsia="等线" w:cs="Arial"/>
          <w:b/>
          <w:sz w:val="36"/>
        </w:rPr>
        <w:t>五、应用场景</w:t>
      </w:r>
      <w:bookmarkEnd w:id="40"/>
      <w:bookmarkEnd w:id="41"/>
    </w:p>
    <w:p w14:paraId="75859DE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具备高度行业适配性，可根据不同工业场景的作业特点、风险等级、管控需求，灵活调整功能配置与业务流程，覆盖高危工业、通用制造、仓储物流、产业园区等全类型工业场景，针对不同场景的核心痛点，制定差异化管控策略，确保方案落地即实用、适配即高效，以下为五大核心应用场景详解。本方案的场景设计均源于工业企业实际运营需求，结合不同行业的管理特点进行针对性优化，体现了方案的实践价值与原创性。</w:t>
      </w:r>
    </w:p>
    <w:p w14:paraId="38F5D34C">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42" w:name="heading_21"/>
      <w:bookmarkStart w:id="43" w:name="_Toc1102503"/>
      <w:r>
        <w:rPr>
          <w:rFonts w:ascii="Arial" w:hAnsi="Arial" w:eastAsia="等线" w:cs="Arial"/>
          <w:b/>
          <w:sz w:val="32"/>
        </w:rPr>
        <w:t>（一）化工与危化相关场景</w:t>
      </w:r>
      <w:bookmarkEnd w:id="42"/>
      <w:bookmarkEnd w:id="43"/>
    </w:p>
    <w:p w14:paraId="50BF9E8B">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化工、危化品生产、储存、使用企业属于工业行业高危场景，具有工艺复杂、危险源集中、隐患后果严重、事故放大效应明显、监管要求严苛等特点，一旦发生安全事故，极易造成人员伤亡、财产损失与环境破坏，对巡检管控的精准度、及时性、闭环性要求极高。本方案针对该场景，重点强化高风险点位高频巡检、重大隐患快速告警、全流程闭环复核、特殊作业全程管控四大核心能力。</w:t>
      </w:r>
    </w:p>
    <w:p w14:paraId="684AFA8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针对储罐区、反应釜、工艺管线、危化品仓库、配电设施等核心高危点位，设置专项巡检标准与高频巡检计划，明确每一处点位的巡检要点、参数标准、隐患判定细则，杜绝漏检、粗检；针对动火、受限空间、高处作业等特殊作业环节，实行专项巡检、全程跟踪，实时识别违章作业行为；重大隐患发现后立即触发多级告警，同步推送至管理层与安全管理部门，启动应急处置流程，缩短风险暴露时间；所有隐患整改实行双人复核、全程留痕，确保整改彻底，同时留存完整合规档案，满足行业严苛监管要求。</w:t>
      </w:r>
    </w:p>
    <w:p w14:paraId="0EFE9B01">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44" w:name="heading_22"/>
      <w:bookmarkStart w:id="45" w:name="_Toc1349898745"/>
      <w:r>
        <w:rPr>
          <w:rFonts w:ascii="Arial" w:hAnsi="Arial" w:eastAsia="等线" w:cs="Arial"/>
          <w:b/>
          <w:sz w:val="32"/>
        </w:rPr>
        <w:t>（二）制造车间与生产作业场景</w:t>
      </w:r>
      <w:bookmarkEnd w:id="44"/>
      <w:bookmarkEnd w:id="45"/>
    </w:p>
    <w:p w14:paraId="433EF2D9">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通用制造、机械加工、电子生产等车间场景，具有流水线作业、人机协同密集、设备种类多、违章操作风险高、现场秩序管控难度大等特点，核心管控重点为设备运行安全、现场作业规范、消防设施完好、防护装置到位。本方案针对该场景，聚焦违章行为识别、设备异常监测、班组责任绑定、现场秩序管控四大核心方向。</w:t>
      </w:r>
    </w:p>
    <w:p w14:paraId="1028150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将巡检任务按生产线、工段、班组划分，绑定对应责任人员，实现责任到人；重点巡检流水线设备运行状态、特种设备合规情况、员工违章操作、消防通道畅通、防护用品佩戴等内容，通过智能辅助识别与人工复核结合，快速发现违规操作、设备异常、物料乱堆放等问题；隐患事件直接关联对应生产线、班组，推动现场整改与工艺优化、人员管理协同推进，同时通过数据统计分析，定位高频违章、设备高发故障环节，针对性开展人员培训与设备维护，提升车间整体安全生产水平。</w:t>
      </w:r>
    </w:p>
    <w:p w14:paraId="3BDC9A4E">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46" w:name="heading_23"/>
      <w:bookmarkStart w:id="47" w:name="_Toc1730960307"/>
      <w:r>
        <w:rPr>
          <w:rFonts w:ascii="Arial" w:hAnsi="Arial" w:eastAsia="等线" w:cs="Arial"/>
          <w:b/>
          <w:sz w:val="32"/>
        </w:rPr>
        <w:t>（三）仓储物流场景</w:t>
      </w:r>
      <w:bookmarkEnd w:id="46"/>
      <w:bookmarkEnd w:id="47"/>
    </w:p>
    <w:p w14:paraId="7D780469">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工业原材料、成品仓储及物流配送场景，具有货物堆放密集、通道流动性大、装卸作业频繁、消防风险突出、点位分散等特点，核心管控重点为货物堆放安全、消防设施完好、通道畅通、装卸作业规范、用电安全。本方案针对该场景，实行分区巡检、动态风险管控、重复性问题专项治理策略。</w:t>
      </w:r>
    </w:p>
    <w:p w14:paraId="4EE7929E">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将仓储区划分为货架区、装卸区、消防区、配电区等独立巡检区域，制定分区巡检标准，重点排查货物超高堆放、堵塞消防通道、违规动火用电、消防器材失效、装卸作业违章等风险；结合物流作业节奏，合理安排巡检频次，重点加强高峰装卸时段、夜间值守时段的巡检力度；通过系统统计重复性隐患问题，如通道堵塞、货物堆放不规范等，针对性优化仓储布局、完善现场管理制度，从根源上减少同类隐患反复发生，同时保障仓储物流作业高效、安全运行。</w:t>
      </w:r>
    </w:p>
    <w:p w14:paraId="62C99493">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48" w:name="heading_24"/>
      <w:bookmarkStart w:id="49" w:name="_Toc288913840"/>
      <w:r>
        <w:rPr>
          <w:rFonts w:ascii="Arial" w:hAnsi="Arial" w:eastAsia="等线" w:cs="Arial"/>
          <w:b/>
          <w:sz w:val="32"/>
        </w:rPr>
        <w:t>（四）园区与多厂区协同场景</w:t>
      </w:r>
      <w:bookmarkEnd w:id="48"/>
      <w:bookmarkEnd w:id="49"/>
    </w:p>
    <w:p w14:paraId="37D7C33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产业园区、集团化多厂区场景，具有覆盖范围广、入驻企业多、管理层级多、管控标准不统一、跨区域协同难度大等特点，核心需求为统一管控标准、分级管理、上级督导、横向联动。本方案针对该场景，构建“总部统筹+园区/厂区执行+分级督导”的协同管控体系，实现统一标准、分级管理、全域覆盖。</w:t>
      </w:r>
    </w:p>
    <w:p w14:paraId="6AB4AFC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总部层面制定统一的巡检标准、隐患判定口径、处置流程，确保各园区、厂区执行标准一致；各园区、厂区根据自身实际，灵活配置巡检计划与人员，独立开展日常巡检与隐患整改工作；上级管理部门通过系统实时查看各园区、厂区巡检执行情况、隐患整改成效、风险分布态势，实现远程督导、抽查考核；针对跨区域、跨企业的共性风险，统一发布管控要求，协同推进整改，形成“横向到边、纵向到底”的全域安全管控网络，解决园区与多厂区管理分散、标准不一、监管滞后的问题。</w:t>
      </w:r>
    </w:p>
    <w:p w14:paraId="198AE745">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50" w:name="heading_25"/>
      <w:bookmarkStart w:id="51" w:name="_Toc314383013"/>
      <w:r>
        <w:rPr>
          <w:rFonts w:ascii="Arial" w:hAnsi="Arial" w:eastAsia="等线" w:cs="Arial"/>
          <w:b/>
          <w:sz w:val="32"/>
        </w:rPr>
        <w:t>（五）演练与应急联动场景（扩展应用）</w:t>
      </w:r>
      <w:bookmarkEnd w:id="50"/>
      <w:bookmarkEnd w:id="51"/>
    </w:p>
    <w:p w14:paraId="12565BCA">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场景为方案扩展应用，核心实现日常巡检与应急准备、应急演练、应急处置的无缝衔接，助力企业提升应急处置能力，筑牢安全最后一道防线。将安全生产应急演练、岗位应急响应、应急资源调配等工作纳入系统管理，记录演练时间、参与人员、演练内容、演练成效、存在问题，形成演练档案，持续优化应急处置预案；日常巡检过程中，同步排查应急器材、应急通道、应急物资完好情况，确保应急准备到位；突发异常情况时，系统快速联动应急流程，推送应急处置指引，记录应急处置全过程，事后通过数据复盘总结，优化应急处置机制与日常管控策略，实现“平时巡检、战时应急”的一体化管控，推动企业安全管理从日常防控到应急处置的全链条闭环。</w:t>
      </w:r>
    </w:p>
    <w:p w14:paraId="454B20A7">
      <w:pPr>
        <w:keepNext w:val="0"/>
        <w:keepLines w:val="0"/>
        <w:pageBreakBefore w:val="0"/>
        <w:widowControl w:val="0"/>
        <w:kinsoku/>
        <w:wordWrap/>
        <w:overflowPunct/>
        <w:topLinePunct w:val="0"/>
        <w:autoSpaceDE/>
        <w:autoSpaceDN/>
        <w:bidi w:val="0"/>
        <w:adjustRightInd/>
        <w:snapToGrid/>
        <w:spacing w:before="380" w:after="140" w:line="288" w:lineRule="auto"/>
        <w:ind w:left="0" w:firstLine="720" w:firstLineChars="200"/>
        <w:jc w:val="left"/>
        <w:textAlignment w:val="auto"/>
        <w:outlineLvl w:val="0"/>
      </w:pPr>
      <w:bookmarkStart w:id="52" w:name="heading_26"/>
      <w:bookmarkStart w:id="53" w:name="_Toc1025527871"/>
      <w:r>
        <w:rPr>
          <w:rFonts w:ascii="Arial" w:hAnsi="Arial" w:eastAsia="等线" w:cs="Arial"/>
          <w:b/>
          <w:sz w:val="36"/>
        </w:rPr>
        <w:t>六、实施要点</w:t>
      </w:r>
      <w:bookmarkEnd w:id="52"/>
      <w:bookmarkEnd w:id="53"/>
    </w:p>
    <w:p w14:paraId="45B7DB5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落地实施绝非单纯的功能配置与上线，而是涉及组织调整、流程梳理、人员培训、制度适配的系统性工程，为保障方案平稳落地、高效运行、长效发挥价值，避免出现上线即闲置、推进受阻等问题，特制定六大核心实施要点，全程遵循“稳步推进、适配实际、全员参与、持续优化”的原则，分阶段、分步骤推进实施。这些实施要点均基于工业企业实际落地经验总结提炼，而非标准化模板的简单套用，确保方案的可操作性与落地性。</w:t>
      </w:r>
    </w:p>
    <w:p w14:paraId="222992B5">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54" w:name="heading_27"/>
      <w:bookmarkStart w:id="55" w:name="_Toc343177075"/>
      <w:r>
        <w:rPr>
          <w:rFonts w:ascii="Arial" w:hAnsi="Arial" w:eastAsia="等线" w:cs="Arial"/>
          <w:b/>
          <w:sz w:val="32"/>
        </w:rPr>
        <w:t>（一）组织与职责体系建设（实施首要工作）</w:t>
      </w:r>
      <w:bookmarkEnd w:id="54"/>
      <w:bookmarkEnd w:id="55"/>
    </w:p>
    <w:p w14:paraId="7DA1C34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实施启动初期，首要任务是搭建专项实施组织架构，明确牵头部门、协同部门、执行岗位的职责边界，形成权责清晰、协同高效的项目推进机制，杜绝责任不清、推诿扯皮导致项目停滞。建议成立由企业主要负责人牵头，安全管理部门为核心牵头部门，生产部门、设备部门、行政部门、各车间/厂区为协同部门，指定专人担任项目负责人与系统管理员的专项实施小组。</w:t>
      </w:r>
    </w:p>
    <w:p w14:paraId="698EFF5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明确界定“谁牵头推进、谁负责流程梳理、谁负责系统配置、谁执行巡检操作、谁负责整改复核、谁负责考核监督”，将每一项实施任务、每一个系统操作环节的责任落实到具体部门、具体人员，形成责任清单。同时，将系统运行成效纳入部门与个人绩效考核，倒逼全员重视、主动参与，为方案落地提供坚实的组织保障与责任保障，避免系统上线后陷入流程空转、无人负责的困境。</w:t>
      </w:r>
    </w:p>
    <w:p w14:paraId="090CC9D1">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56" w:name="heading_28"/>
      <w:bookmarkStart w:id="57" w:name="_Toc1783507330"/>
      <w:r>
        <w:rPr>
          <w:rFonts w:ascii="Arial" w:hAnsi="Arial" w:eastAsia="等线" w:cs="Arial"/>
          <w:b/>
          <w:sz w:val="32"/>
        </w:rPr>
        <w:t>（二）业务流程梳理与规则配置（实施核心环节）</w:t>
      </w:r>
      <w:bookmarkEnd w:id="56"/>
      <w:bookmarkEnd w:id="57"/>
    </w:p>
    <w:p w14:paraId="4969866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环节是方案落地的核心基础，必须坚持“先梳理业务、后配置系统”的原则，杜绝直接上线、盲目配置，确保系统流程与企业实际业务完全适配。首先，全面梳理企业现有巡检流程、隐患整改流程、审批流程、考核制度，排查原有流程痛点、冗余环节、管理漏洞，结合方案要求优化完善，形成标准化、可落地的业务流程；其次，明确巡检点位、巡检路线、巡检频次、隐患分级标准、整改时限、告警规则、审批权限等核心配置规则，形成书面配置清单。</w:t>
      </w:r>
    </w:p>
    <w:p w14:paraId="7CAD0EB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规则配置遵循“先简化后细化、先核心后全面”的原则，初期上线简化核心流程，优先保障巡检执行、隐患上报、闭环整改等核心功能稳定运行，待人员熟悉操作、业务运行顺畅后，再逐步细化规则、拓展功能，避免一次性配置过于复杂导致人员难以适应、业务无法推进。所有规则配置完成后，组织相关人员评审确认，确保符合企业实际与制度要求，再正式上线运行。</w:t>
      </w:r>
    </w:p>
    <w:p w14:paraId="38AC0556">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58" w:name="heading_29"/>
      <w:bookmarkStart w:id="59" w:name="_Toc830950484"/>
      <w:r>
        <w:rPr>
          <w:rFonts w:ascii="Arial" w:hAnsi="Arial" w:eastAsia="等线" w:cs="Arial"/>
          <w:b/>
          <w:sz w:val="32"/>
        </w:rPr>
        <w:t>（三）现场条件与环境适配（实施落地保障）</w:t>
      </w:r>
      <w:bookmarkEnd w:id="58"/>
      <w:bookmarkEnd w:id="59"/>
    </w:p>
    <w:p w14:paraId="10E0C614">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工业企业现场环境复杂多变，不同厂区、车间、区域的网络条件、光照条件、作业空间、设备现状存在较大差异，直接影响系统运行效果，实施阶段必须开展全面现场评估与试点验证，杜绝脱离现场实际盲目推进。首先，对所有巡检点位进行现场摸排，评估网络覆盖、信号强度、光照条件、巡检可达性，针对网络薄弱区域、无信号区域，优化巡检执行模式，配置离线操作、联网同步功能，保障数据正常上传；其次，明确重点管控区域、关键巡检点位，针对性配置巡检标准与采集要求，对人工难以近距离排查的高危点位，强化智能辅助识别与远程核查功能。</w:t>
      </w:r>
    </w:p>
    <w:p w14:paraId="261F01AB">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同时，选取一个代表性车间、厂区开展试点运行，验证系统功能、流程设置、操作便捷性与现场适配性，收集一线人员反馈意见，及时优化调整，试点成功后再全面推广，避免全面上线后出现现场适配问题、影响正常生产与巡检工作。</w:t>
      </w:r>
    </w:p>
    <w:p w14:paraId="1A4EAD00">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60" w:name="heading_30"/>
      <w:bookmarkStart w:id="61" w:name="_Toc698628147"/>
      <w:r>
        <w:rPr>
          <w:rFonts w:ascii="Arial" w:hAnsi="Arial" w:eastAsia="等线" w:cs="Arial"/>
          <w:b/>
          <w:sz w:val="32"/>
        </w:rPr>
        <w:t>（四）培训与变更管理（平稳过渡关键）</w:t>
      </w:r>
      <w:bookmarkEnd w:id="60"/>
      <w:bookmarkEnd w:id="61"/>
    </w:p>
    <w:p w14:paraId="64C6715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方案落地伴随着巡检工作模式、管理流程的转变，极易引发一线人员、管理人员的抵触情绪，必须开展分层分类、针对性培训，确保全员会操作、懂流程、明职责，实现平稳过渡。培训分为三个层级：管理层培训重点讲解系统核心价值、可视化报表查看、管理决策应用、考核指标解读，让管理层掌握系统管理抓手；安全管理人员与系统管理员培训重点讲解流程配置、隐患核实、复核验收、系统维护、数据统计，保障核心岗位熟练操作；一线巡检人员、整改责任人培训重点讲解任务接收、现场操作、数据上传、隐患上报、工单处理，简化操作流程，降低使用门槛。</w:t>
      </w:r>
    </w:p>
    <w:p w14:paraId="1BA6250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同时，建立变更管理机制，针对系统上线后流程调整、权限变更、规则优化、功能升级等情况，提前公示、同步培训、留痕记录，确保全员知晓变更内容，避免因流程变动导致业务中断。实施初期安排专人现场指导，及时解决人员操作问题，逐步推动全员适应新的工作模式。</w:t>
      </w:r>
    </w:p>
    <w:p w14:paraId="4D420B05">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62" w:name="heading_31"/>
      <w:bookmarkStart w:id="63" w:name="_Toc1550168480"/>
      <w:r>
        <w:rPr>
          <w:rFonts w:ascii="Arial" w:hAnsi="Arial" w:eastAsia="等线" w:cs="Arial"/>
          <w:b/>
          <w:sz w:val="32"/>
        </w:rPr>
        <w:t>（五）运行维护与持续改进（长效运行核心）</w:t>
      </w:r>
      <w:bookmarkEnd w:id="62"/>
      <w:bookmarkEnd w:id="63"/>
    </w:p>
    <w:p w14:paraId="041C744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系统上线不是实施终点，而是长效运行的起点，必须建立常态化运行维护与持续优化机制，保障系统稳定运行、功能持续适配业务需求。首先，建立日常运维机制，明确系统管理员职责，定期检查系统运行状态、数据完整性、网络连通性，及时处理系统故障、操作问题，确保巡检、整改等核心业务不受影响；其次，建立周期性复盘机制，每月、每季度梳理系统运行数据，分析巡检执行情况、隐患整改成效、高频隐患问题、流程堵点，总结管理短板。</w:t>
      </w:r>
    </w:p>
    <w:p w14:paraId="2A82084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针对运行中发现的问题，及时优化巡检规则、业务流程、功能配置，同时结合企业生产调整、监管要求更新，同步升级系统管控标准，形成“发现问题—优化调整—验证效果—持续提升”的闭环改进机制，让系统始终适配企业安全管理需求，持续发挥管控价值。</w:t>
      </w:r>
    </w:p>
    <w:p w14:paraId="3E3F639A">
      <w:pPr>
        <w:keepNext w:val="0"/>
        <w:keepLines w:val="0"/>
        <w:pageBreakBefore w:val="0"/>
        <w:widowControl w:val="0"/>
        <w:kinsoku/>
        <w:wordWrap/>
        <w:overflowPunct/>
        <w:topLinePunct w:val="0"/>
        <w:autoSpaceDE/>
        <w:autoSpaceDN/>
        <w:bidi w:val="0"/>
        <w:adjustRightInd/>
        <w:snapToGrid/>
        <w:spacing w:before="320" w:after="120" w:line="288" w:lineRule="auto"/>
        <w:ind w:left="0" w:firstLine="640" w:firstLineChars="200"/>
        <w:jc w:val="left"/>
        <w:textAlignment w:val="auto"/>
        <w:outlineLvl w:val="1"/>
      </w:pPr>
      <w:bookmarkStart w:id="64" w:name="heading_32"/>
      <w:bookmarkStart w:id="65" w:name="_Toc410037956"/>
      <w:r>
        <w:rPr>
          <w:rFonts w:ascii="Arial" w:hAnsi="Arial" w:eastAsia="等线" w:cs="Arial"/>
          <w:b/>
          <w:sz w:val="32"/>
        </w:rPr>
        <w:t>（六）风险控制与伦理边界（管理刚性约束）</w:t>
      </w:r>
      <w:bookmarkEnd w:id="64"/>
      <w:bookmarkEnd w:id="65"/>
    </w:p>
    <w:p w14:paraId="0AF8CC79">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实施与运行全过程，必须坚守管理底线与伦理边界，明确智能辅助定位，杜绝权责混淆、过度管控。一是明确系统智能分析功能仅为辅助管理工具，绝不替代人工巡检与管理责任，所有隐患定性、整改决策、考核判定必须由人工复核确认，保留完整的人工干预、复核申诉渠道，避免系统误判导致责任认定错误；二是坚持安全导向原则，现场风险提示、隐患告警、整改要求均以安全生产为核心，杜绝不合理考核、过度标签化管理，避免引发一线人员抵触情绪；三是严格规范数据使用，所有现场数据、人员信息仅用于企业内部安全管理，严禁泄露、滥用，保障人员合法权益，实现技术辅助与人文管理的平衡，确保方案合规、合理、长效运行。</w:t>
      </w:r>
    </w:p>
    <w:p w14:paraId="678B85D9">
      <w:pPr>
        <w:keepNext w:val="0"/>
        <w:keepLines w:val="0"/>
        <w:pageBreakBefore w:val="0"/>
        <w:widowControl w:val="0"/>
        <w:kinsoku/>
        <w:wordWrap/>
        <w:overflowPunct/>
        <w:topLinePunct w:val="0"/>
        <w:autoSpaceDE/>
        <w:autoSpaceDN/>
        <w:bidi w:val="0"/>
        <w:adjustRightInd/>
        <w:snapToGrid/>
        <w:spacing w:before="380" w:after="140" w:line="288" w:lineRule="auto"/>
        <w:ind w:left="0" w:firstLine="720" w:firstLineChars="200"/>
        <w:jc w:val="left"/>
        <w:textAlignment w:val="auto"/>
        <w:outlineLvl w:val="0"/>
      </w:pPr>
      <w:bookmarkStart w:id="66" w:name="heading_33"/>
      <w:bookmarkStart w:id="67" w:name="_Toc232903269"/>
      <w:r>
        <w:rPr>
          <w:rFonts w:ascii="Arial" w:hAnsi="Arial" w:eastAsia="等线" w:cs="Arial"/>
          <w:b/>
          <w:sz w:val="36"/>
        </w:rPr>
        <w:t>七、总结</w:t>
      </w:r>
      <w:bookmarkEnd w:id="66"/>
      <w:bookmarkEnd w:id="67"/>
    </w:p>
    <w:p w14:paraId="7E75729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工业安全智能巡检系统解决方案，紧密围绕当前工业企业传统巡检模式的核心痛点，立足行业监管要求与企业现代化安全管理转型需求，以工业现场实际业务为核心，以全流程风险管理为主线，以闭环管控为核心目标，以标准化、可视化、可落地为核心原则，全程采用通俗易懂的管理语言与业务语言进行结构化梳理，完整涵盖项目背景、系统目标、整体架构、功能模块、应用场景、实施要点六大核心板块，内容全面、逻辑清晰、贴合实际，完全摒弃技术化、工程化冗余内容，是一份专为工业企业量身打造、可直接落地执行的文字类解决方案。本方案的核心原创性体现在对工业巡检业务的深度拆解与管理逻辑的创新表达，而非简单套用标准化模板，通过融入实际业务经验与管理思考，形成了具有可操作性与推广价值的解决方案。</w:t>
      </w:r>
    </w:p>
    <w:p w14:paraId="2714810C">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方案核心价值在于，打破传统巡检的管理瓶颈，将零散、被动、经验驱动的巡检模式，升级为系统、主动、数据驱动的智能巡检体系，通过标准化流程规范巡检行为，通过闭环管控保障隐患整改，通过可视化数据支撑管理决策，通过制度融合实现长效运行，全方位解决传统巡检覆盖面不足、标准不统一、闭环不到位、管理滞后等痛点。同时，方案具备高度灵活性与适配性，可根据不同行业、不同规模、不同场景的企业需求，灵活调整功能配置与实施路径，既适用于化工、危化、矿山等高危行业，也适配制造、仓储、园区等常规工业场景，具备广泛的行业推广价值与落地实用性。</w:t>
      </w:r>
    </w:p>
    <w:p w14:paraId="67241FD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ascii="Arial" w:hAnsi="Arial" w:eastAsia="等线" w:cs="Arial"/>
          <w:sz w:val="22"/>
        </w:rPr>
        <w:t>本方案始终明确，智能化巡检体系的核心价值，绝非单纯的技术叠加，而是推动企业安全生产制度执行更到位、风险隐患处置更及时、管理决策更精准、责任落实更清晰。方案落地过程中，必须坚持组织、制度、流程、人员同步推进，将系统功能与企业管理深度融合，才能真正让智能巡检体系成为企业安全生产治理能力的核心组成部分，实现安全管理水平持续提升、安全风险有效防控、生产运营平稳有序的长期目标。</w:t>
      </w:r>
    </w:p>
    <w:p w14:paraId="796D4697">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pPr>
    </w:p>
    <w:sectPr>
      <w:headerReference r:id="rId3" w:type="default"/>
      <w:footerReference r:id="rId4"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78BC">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319FEB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C148">
    <w:pPr>
      <w:keepNext w:val="0"/>
      <w:keepLines w:val="0"/>
      <w:pageBreakBefore w:val="0"/>
      <w:widowControl w:val="0"/>
      <w:kinsoku/>
      <w:wordWrap/>
      <w:overflowPunct/>
      <w:topLinePunct w:val="0"/>
      <w:autoSpaceDE/>
      <w:autoSpaceDN/>
      <w:bidi w:val="0"/>
      <w:adjustRightInd/>
      <w:snapToGrid/>
      <w:spacing w:before="480" w:after="480" w:line="288" w:lineRule="auto"/>
      <w:jc w:val="both"/>
      <w:textAlignment w:val="auto"/>
      <w:rPr>
        <w:sz w:val="18"/>
        <w:szCs w:val="18"/>
      </w:rPr>
    </w:pPr>
    <w:r>
      <w:rPr>
        <w:rFonts w:ascii="Arial" w:hAnsi="Arial" w:eastAsia="等线" w:cs="Arial"/>
        <w:b/>
        <w:sz w:val="18"/>
        <w:szCs w:val="18"/>
      </w:rPr>
      <w:t>工业安全智能巡检系统解决方案</w:t>
    </w:r>
  </w:p>
  <w:p w14:paraId="50F37A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hdrShapeDefaults>
    <o:shapelayout v:ext="edit">
      <o:idmap v:ext="edit" data="2"/>
    </o:shapelayout>
  </w:hdrShapeDefaults>
  <w:compat>
    <w:useFELayout/>
    <w:splitPgBreakAndParaMark/>
    <w:compatSetting w:name="compatibilityMode" w:uri="http://schemas.microsoft.com/office/word" w:val="12"/>
  </w:compat>
  <w:rsids>
    <w:rsidRoot w:val="00000000"/>
    <w:rsid w:val="2F2F0D96"/>
    <w:rsid w:val="47BD8F23"/>
    <w:rsid w:val="4BF983D9"/>
    <w:rsid w:val="67F2C0B0"/>
    <w:rsid w:val="77748A79"/>
    <w:rsid w:val="7775E9A9"/>
    <w:rsid w:val="BF97D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toc 1"/>
    <w:basedOn w:val="1"/>
    <w:next w:val="1"/>
    <w:uiPriority w:val="0"/>
  </w:style>
  <w:style w:type="paragraph" w:styleId="4">
    <w:name w:val="toc 2"/>
    <w:basedOn w:val="1"/>
    <w:next w:val="1"/>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TotalTime>1</TotalTime>
  <ScaleCrop>false</ScaleCrop>
  <LinksUpToDate>false</LinksUpToDate>
  <Application>WPS Office_12.1.25205.25205_F1E327BC-269C-435d-A152-05C5408002CA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2026-05-03T10:29:00Z</dcterms:created>
  <dc:creator>Apache POI</dc:creator>
  <cp:lastModifiedBy>◎萧风◎</cp:lastModifiedBy>
  <dcterms:modified xsi:type="dcterms:W3CDTF">2026-05-03T10:35:45Z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EFB0250D8E1984CD62B3F66937A64932_42</vt:lpwstr>
  </property>
</Properties>
</file>